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72DE" w14:textId="6CF758E1" w:rsidR="009617DC" w:rsidRDefault="00205027" w:rsidP="009C54ED">
      <w:pPr>
        <w:pStyle w:val="Title"/>
        <w:jc w:val="center"/>
      </w:pPr>
      <w:r>
        <w:t>Voltage-Gated Sodium Channel</w:t>
      </w:r>
    </w:p>
    <w:p w14:paraId="681999FC" w14:textId="77777777" w:rsidR="00064FC4" w:rsidRPr="00064FC4" w:rsidRDefault="00064FC4" w:rsidP="00064FC4"/>
    <w:p w14:paraId="473138DE" w14:textId="523EF587" w:rsidR="00064FC4" w:rsidRPr="00F44E1E" w:rsidRDefault="00064FC4" w:rsidP="00064FC4">
      <w:pPr>
        <w:pStyle w:val="ListParagraph"/>
        <w:numPr>
          <w:ilvl w:val="0"/>
          <w:numId w:val="4"/>
        </w:numPr>
        <w:spacing w:line="276" w:lineRule="auto"/>
        <w:rPr>
          <w:rFonts w:ascii="Times New Roman" w:eastAsia="Times New Roman" w:hAnsi="Times New Roman" w:cs="Times New Roman"/>
        </w:rPr>
      </w:pPr>
      <w:r w:rsidRPr="00F44E1E">
        <w:rPr>
          <w:rFonts w:ascii="Times New Roman" w:eastAsia="Times New Roman" w:hAnsi="Times New Roman" w:cs="Times New Roman"/>
          <w:color w:val="212121"/>
          <w:shd w:val="clear" w:color="auto" w:fill="FFFFFF"/>
        </w:rPr>
        <w:t>Catterall WA, Lenaeus MJ, Gamal El-Din TM. Structure and Pharmacology of Voltage-Gated Sodium and Calcium Channels. Annu Rev Pharmacol Toxicol. 2020 Jan 6;60:133-154. doi: 10.1146/annurev-pharmtox-010818-021757. Epub 2019 Sep 19. PMID: 31537174.</w:t>
      </w:r>
    </w:p>
    <w:p w14:paraId="545E2145" w14:textId="77777777" w:rsidR="00F44E1E" w:rsidRPr="00F44E1E" w:rsidRDefault="00F44E1E" w:rsidP="00F44E1E">
      <w:pPr>
        <w:pStyle w:val="ListParagraph"/>
        <w:spacing w:line="276" w:lineRule="auto"/>
        <w:rPr>
          <w:rFonts w:ascii="Times New Roman" w:eastAsia="Times New Roman" w:hAnsi="Times New Roman" w:cs="Times New Roman"/>
        </w:rPr>
      </w:pPr>
    </w:p>
    <w:p w14:paraId="5D28DE74" w14:textId="0A7AD86C" w:rsidR="00A321CE" w:rsidRDefault="00DC3DEC" w:rsidP="004C4607">
      <w:pPr>
        <w:pStyle w:val="ListParagraph"/>
        <w:spacing w:line="276" w:lineRule="auto"/>
        <w:rPr>
          <w:rFonts w:ascii="Arial" w:eastAsia="Times New Roman" w:hAnsi="Arial" w:cs="Arial"/>
        </w:rPr>
      </w:pPr>
      <w:r w:rsidRPr="004C4607">
        <w:rPr>
          <w:rFonts w:ascii="Arial" w:eastAsia="Times New Roman" w:hAnsi="Arial" w:cs="Arial"/>
        </w:rPr>
        <w:t xml:space="preserve">Catterall et al.’s paper briefly introduces the functions and structures of voltage-gated sodium and calcium channels, and also reviews the molecular basis for their complex pharmacology. Willliam Albert Catterall is a </w:t>
      </w:r>
      <w:r w:rsidR="004C4607" w:rsidRPr="004C4607">
        <w:rPr>
          <w:rFonts w:ascii="Arial" w:eastAsia="Times New Roman" w:hAnsi="Arial" w:cs="Arial"/>
        </w:rPr>
        <w:t xml:space="preserve">well-known </w:t>
      </w:r>
      <w:r w:rsidRPr="004C4607">
        <w:rPr>
          <w:rFonts w:ascii="Arial" w:eastAsia="Times New Roman" w:hAnsi="Arial" w:cs="Arial"/>
        </w:rPr>
        <w:t>pharmacologist and neurobiologist</w:t>
      </w:r>
      <w:r w:rsidR="004C4607" w:rsidRPr="004C4607">
        <w:rPr>
          <w:rFonts w:ascii="Arial" w:eastAsia="Times New Roman" w:hAnsi="Arial" w:cs="Arial"/>
        </w:rPr>
        <w:t xml:space="preserve"> who first discovered the voltage-gated sodium and calcium ion channels. This review will serve as the lead article for my topic, as it contains multiple significant discoveries and breakthroughs in the field of the structure of voltage-gated sodium channels in recent decades. It can better help us understand the following research articles.</w:t>
      </w:r>
    </w:p>
    <w:p w14:paraId="25CD546B" w14:textId="77777777" w:rsidR="00C6077B" w:rsidRDefault="00C6077B" w:rsidP="004C4607">
      <w:pPr>
        <w:pStyle w:val="ListParagraph"/>
        <w:spacing w:line="276" w:lineRule="auto"/>
        <w:rPr>
          <w:rFonts w:ascii="Arial" w:eastAsia="Times New Roman" w:hAnsi="Arial" w:cs="Arial"/>
        </w:rPr>
      </w:pPr>
    </w:p>
    <w:p w14:paraId="61859056" w14:textId="312DA996" w:rsidR="00C6077B" w:rsidRPr="00C6077B" w:rsidRDefault="00C6077B" w:rsidP="00C6077B">
      <w:pPr>
        <w:pStyle w:val="ListParagraph"/>
        <w:numPr>
          <w:ilvl w:val="0"/>
          <w:numId w:val="4"/>
        </w:numPr>
        <w:spacing w:line="276" w:lineRule="auto"/>
        <w:rPr>
          <w:rFonts w:ascii="Times New Roman" w:eastAsia="Times New Roman" w:hAnsi="Times New Roman" w:cs="Times New Roman"/>
        </w:rPr>
      </w:pPr>
      <w:r w:rsidRPr="00C6077B">
        <w:rPr>
          <w:rFonts w:ascii="Segoe UI" w:eastAsia="Times New Roman" w:hAnsi="Segoe UI" w:cs="Segoe UI"/>
          <w:color w:val="212121"/>
          <w:shd w:val="clear" w:color="auto" w:fill="FFFFFF"/>
        </w:rPr>
        <w:t>Catterall WA, Wisedchaisri G, Zheng N. The conformational cycle of a prototypical voltage-gated sodium channel. Nat Chem Biol. 2020 Dec;16(12):1314-1320. doi: 10.1038/s41589-020-0644-4. Epub 2020 Nov 16. PMID: 33199904; PMCID: PMC7678813.</w:t>
      </w:r>
    </w:p>
    <w:p w14:paraId="3FCFB5F6" w14:textId="338D0FDF" w:rsidR="00C6077B" w:rsidRDefault="00C6077B" w:rsidP="00C6077B">
      <w:pPr>
        <w:pStyle w:val="ListParagraph"/>
        <w:spacing w:line="276" w:lineRule="auto"/>
        <w:rPr>
          <w:rFonts w:ascii="Segoe UI" w:eastAsia="Times New Roman" w:hAnsi="Segoe UI" w:cs="Segoe UI"/>
          <w:color w:val="212121"/>
          <w:shd w:val="clear" w:color="auto" w:fill="FFFFFF"/>
        </w:rPr>
      </w:pPr>
    </w:p>
    <w:p w14:paraId="5750E5BD" w14:textId="6868B811" w:rsidR="00C6077B" w:rsidRPr="00AB6F55" w:rsidRDefault="00AB6F55" w:rsidP="00AB6F55">
      <w:pPr>
        <w:pStyle w:val="ListParagraph"/>
        <w:spacing w:line="276" w:lineRule="auto"/>
        <w:rPr>
          <w:rFonts w:ascii="Arial" w:eastAsia="Times New Roman" w:hAnsi="Arial" w:cs="Arial"/>
          <w:color w:val="212121"/>
          <w:shd w:val="clear" w:color="auto" w:fill="FFFFFF"/>
        </w:rPr>
      </w:pPr>
      <w:r w:rsidRPr="00AB6F55">
        <w:rPr>
          <w:rFonts w:ascii="Arial" w:eastAsia="Times New Roman" w:hAnsi="Arial" w:cs="Arial"/>
          <w:color w:val="212121"/>
          <w:shd w:val="clear" w:color="auto" w:fill="FFFFFF"/>
        </w:rPr>
        <w:t>This review, also from Willliam Albert Catterall, serves as supplementary material to the first review as it can help us learn the structure of voltage-gated sodium channels in more detail. The review thoroughly describes the dynamic conformational changes of voltage-gated sodium channels from resting state to activation to inactivation. The videos posted at the end of the review show this dynamic change visually and It is well worth watching.</w:t>
      </w:r>
    </w:p>
    <w:p w14:paraId="77113041" w14:textId="77777777" w:rsidR="00E429AF" w:rsidRPr="00064FC4" w:rsidRDefault="00E429AF" w:rsidP="00E429AF">
      <w:pPr>
        <w:pStyle w:val="ListParagraph"/>
        <w:spacing w:line="276" w:lineRule="auto"/>
        <w:rPr>
          <w:rFonts w:ascii="Times New Roman" w:eastAsia="Times New Roman" w:hAnsi="Times New Roman" w:cs="Times New Roman"/>
        </w:rPr>
      </w:pPr>
    </w:p>
    <w:p w14:paraId="74D236D5" w14:textId="181E0FBA" w:rsidR="00064FC4" w:rsidRPr="00F44E1E" w:rsidRDefault="00064FC4" w:rsidP="007748C6">
      <w:pPr>
        <w:pStyle w:val="ListParagraph"/>
        <w:numPr>
          <w:ilvl w:val="0"/>
          <w:numId w:val="4"/>
        </w:numPr>
        <w:spacing w:line="276" w:lineRule="auto"/>
        <w:rPr>
          <w:rFonts w:ascii="Times New Roman" w:eastAsia="Times New Roman" w:hAnsi="Times New Roman" w:cs="Times New Roman"/>
        </w:rPr>
      </w:pPr>
      <w:r w:rsidRPr="00F44E1E">
        <w:rPr>
          <w:rFonts w:ascii="Times New Roman" w:eastAsia="Times New Roman" w:hAnsi="Times New Roman" w:cs="Times New Roman"/>
          <w:color w:val="212121"/>
          <w:shd w:val="clear" w:color="auto" w:fill="FFFFFF"/>
        </w:rPr>
        <w:t>MacDonald DI, Sikandar S, Weiss J, Pyrski M, Luiz AP, Millet Q, Emery EC, Mancini F, Iannetti GD, Alles SRA, Arcangeletti M, Zhao J, Cox JJ, Brownstone RM, Zufall F, Wood JN. A central mechanism of analgesia in mice and humans lacking the sodium channel Na</w:t>
      </w:r>
      <w:r w:rsidRPr="00F44E1E">
        <w:rPr>
          <w:rFonts w:ascii="Times New Roman" w:eastAsia="Times New Roman" w:hAnsi="Times New Roman" w:cs="Times New Roman"/>
          <w:color w:val="212121"/>
          <w:vertAlign w:val="subscript"/>
        </w:rPr>
        <w:t>V</w:t>
      </w:r>
      <w:r w:rsidRPr="00F44E1E">
        <w:rPr>
          <w:rFonts w:ascii="Times New Roman" w:eastAsia="Times New Roman" w:hAnsi="Times New Roman" w:cs="Times New Roman"/>
          <w:color w:val="212121"/>
          <w:shd w:val="clear" w:color="auto" w:fill="FFFFFF"/>
        </w:rPr>
        <w:t>1.7. Neuron. 2021 May 5;109(9):1497-1512.e6. doi: 10.1016/j.neuron.2021.03.012. Epub 2021 Apr 5. PMID: 33823138; PMCID: PMC8110947.</w:t>
      </w:r>
    </w:p>
    <w:p w14:paraId="544E1315" w14:textId="77777777" w:rsidR="00F44E1E" w:rsidRPr="00F44E1E" w:rsidRDefault="00F44E1E" w:rsidP="00F44E1E">
      <w:pPr>
        <w:pStyle w:val="ListParagraph"/>
        <w:spacing w:line="276" w:lineRule="auto"/>
        <w:rPr>
          <w:rFonts w:ascii="Times New Roman" w:eastAsia="Times New Roman" w:hAnsi="Times New Roman" w:cs="Times New Roman"/>
        </w:rPr>
      </w:pPr>
    </w:p>
    <w:p w14:paraId="2AB961CF" w14:textId="1E96296F" w:rsidR="004C4607" w:rsidRPr="007748C6" w:rsidRDefault="004C4607" w:rsidP="007748C6">
      <w:pPr>
        <w:pStyle w:val="ListParagraph"/>
        <w:spacing w:line="276" w:lineRule="auto"/>
        <w:rPr>
          <w:rFonts w:ascii="Arial" w:eastAsia="Times New Roman" w:hAnsi="Arial" w:cs="Arial"/>
        </w:rPr>
      </w:pPr>
      <w:r w:rsidRPr="007748C6">
        <w:rPr>
          <w:rFonts w:ascii="Arial" w:eastAsia="Times New Roman" w:hAnsi="Arial" w:cs="Arial"/>
          <w:color w:val="212121"/>
          <w:shd w:val="clear" w:color="auto" w:fill="FFFFFF"/>
        </w:rPr>
        <w:t>MacDonald and their team are looking for the roles of sodium channels in nociceptive sensitization</w:t>
      </w:r>
      <w:r w:rsidR="007748C6" w:rsidRPr="007748C6">
        <w:rPr>
          <w:rFonts w:ascii="Arial" w:eastAsia="Times New Roman" w:hAnsi="Arial" w:cs="Arial"/>
          <w:color w:val="212121"/>
          <w:shd w:val="clear" w:color="auto" w:fill="FFFFFF"/>
        </w:rPr>
        <w:t>, and this paper focuses on the voltage-gated sodium channel Na</w:t>
      </w:r>
      <w:r w:rsidR="007748C6" w:rsidRPr="007748C6">
        <w:rPr>
          <w:rFonts w:ascii="Arial" w:eastAsia="Times New Roman" w:hAnsi="Arial" w:cs="Arial"/>
          <w:color w:val="212121"/>
          <w:shd w:val="clear" w:color="auto" w:fill="FFFFFF"/>
          <w:vertAlign w:val="subscript"/>
        </w:rPr>
        <w:t>v</w:t>
      </w:r>
      <w:r w:rsidR="007748C6" w:rsidRPr="007748C6">
        <w:rPr>
          <w:rFonts w:ascii="Arial" w:eastAsia="Times New Roman" w:hAnsi="Arial" w:cs="Arial"/>
          <w:color w:val="212121"/>
          <w:shd w:val="clear" w:color="auto" w:fill="FFFFFF"/>
        </w:rPr>
        <w:t>1.7. They found out that Na</w:t>
      </w:r>
      <w:r w:rsidR="007748C6" w:rsidRPr="007748C6">
        <w:rPr>
          <w:rFonts w:ascii="Arial" w:eastAsia="Times New Roman" w:hAnsi="Arial" w:cs="Arial"/>
          <w:color w:val="212121"/>
          <w:shd w:val="clear" w:color="auto" w:fill="FFFFFF"/>
          <w:vertAlign w:val="subscript"/>
        </w:rPr>
        <w:t>v</w:t>
      </w:r>
      <w:r w:rsidR="007748C6" w:rsidRPr="007748C6">
        <w:rPr>
          <w:rFonts w:ascii="Arial" w:eastAsia="Times New Roman" w:hAnsi="Arial" w:cs="Arial"/>
          <w:color w:val="212121"/>
          <w:shd w:val="clear" w:color="auto" w:fill="FFFFFF"/>
        </w:rPr>
        <w:t xml:space="preserve">1.7 knockout mice still have regular nociceptor activity, even though they are pain insensitive. Thus, the correlation or </w:t>
      </w:r>
      <w:r w:rsidR="007748C6" w:rsidRPr="007748C6">
        <w:rPr>
          <w:rFonts w:ascii="Arial" w:eastAsia="Times New Roman" w:hAnsi="Arial" w:cs="Arial"/>
          <w:color w:val="212121"/>
          <w:shd w:val="clear" w:color="auto" w:fill="FFFFFF"/>
        </w:rPr>
        <w:lastRenderedPageBreak/>
        <w:t>causation between pain insensitivity and the voltage-gated sodium channels in Na</w:t>
      </w:r>
      <w:r w:rsidR="007748C6" w:rsidRPr="007748C6">
        <w:rPr>
          <w:rFonts w:ascii="Arial" w:eastAsia="Times New Roman" w:hAnsi="Arial" w:cs="Arial"/>
          <w:color w:val="212121"/>
          <w:shd w:val="clear" w:color="auto" w:fill="FFFFFF"/>
          <w:vertAlign w:val="subscript"/>
        </w:rPr>
        <w:t>v</w:t>
      </w:r>
      <w:r w:rsidR="007748C6" w:rsidRPr="007748C6">
        <w:rPr>
          <w:rFonts w:ascii="Arial" w:eastAsia="Times New Roman" w:hAnsi="Arial" w:cs="Arial"/>
          <w:color w:val="212121"/>
          <w:shd w:val="clear" w:color="auto" w:fill="FFFFFF"/>
        </w:rPr>
        <w:t>1.7-null animals was further revealed in this paper.</w:t>
      </w:r>
    </w:p>
    <w:p w14:paraId="5A25581E" w14:textId="77777777" w:rsidR="00E429AF" w:rsidRPr="00E429AF" w:rsidRDefault="00E429AF" w:rsidP="00E429AF">
      <w:pPr>
        <w:pStyle w:val="ListParagraph"/>
        <w:rPr>
          <w:rFonts w:ascii="Times New Roman" w:eastAsia="Times New Roman" w:hAnsi="Times New Roman" w:cs="Times New Roman"/>
        </w:rPr>
      </w:pPr>
    </w:p>
    <w:p w14:paraId="4DA5511B" w14:textId="77777777" w:rsidR="00E429AF" w:rsidRPr="00064FC4" w:rsidRDefault="00E429AF" w:rsidP="00E429AF">
      <w:pPr>
        <w:pStyle w:val="ListParagraph"/>
        <w:rPr>
          <w:rFonts w:ascii="Times New Roman" w:eastAsia="Times New Roman" w:hAnsi="Times New Roman" w:cs="Times New Roman"/>
        </w:rPr>
      </w:pPr>
    </w:p>
    <w:p w14:paraId="6819FBB6" w14:textId="51F6240E" w:rsidR="00E429AF" w:rsidRPr="00F44E1E" w:rsidRDefault="00E429AF" w:rsidP="00BC21CC">
      <w:pPr>
        <w:pStyle w:val="ListParagraph"/>
        <w:numPr>
          <w:ilvl w:val="0"/>
          <w:numId w:val="4"/>
        </w:numPr>
        <w:spacing w:line="276" w:lineRule="auto"/>
        <w:rPr>
          <w:rFonts w:ascii="Times New Roman" w:eastAsia="Times New Roman" w:hAnsi="Times New Roman" w:cs="Times New Roman"/>
        </w:rPr>
      </w:pPr>
      <w:r w:rsidRPr="00E429AF">
        <w:rPr>
          <w:rFonts w:ascii="Times New Roman" w:eastAsia="Times New Roman" w:hAnsi="Times New Roman" w:cs="Times New Roman"/>
          <w:color w:val="212121"/>
          <w:shd w:val="clear" w:color="auto" w:fill="FFFFFF"/>
        </w:rPr>
        <w:t>Zhang HB, Bean BP. Cannabidiol Inhibition of Murine Primary Nociceptors: Tight Binding to Slow Inactivated States of Na</w:t>
      </w:r>
      <w:r w:rsidRPr="00E429AF">
        <w:rPr>
          <w:rFonts w:ascii="Times New Roman" w:eastAsia="Times New Roman" w:hAnsi="Times New Roman" w:cs="Times New Roman"/>
          <w:color w:val="212121"/>
          <w:vertAlign w:val="subscript"/>
        </w:rPr>
        <w:t>v</w:t>
      </w:r>
      <w:r w:rsidRPr="00E429AF">
        <w:rPr>
          <w:rFonts w:ascii="Times New Roman" w:eastAsia="Times New Roman" w:hAnsi="Times New Roman" w:cs="Times New Roman"/>
          <w:color w:val="212121"/>
          <w:shd w:val="clear" w:color="auto" w:fill="FFFFFF"/>
        </w:rPr>
        <w:t>1.8 Channels. J Neurosci. 2021 Jul 28;41(30):6371-6387. doi: 10.1523/JNEUROSCI.3216-20.2021. Epub 2021 Jun 15. PMID: 34131037; PMCID: PMC8318087.</w:t>
      </w:r>
    </w:p>
    <w:p w14:paraId="6AD21289" w14:textId="77777777" w:rsidR="00F44E1E" w:rsidRPr="007748C6" w:rsidRDefault="00F44E1E" w:rsidP="00F44E1E">
      <w:pPr>
        <w:pStyle w:val="ListParagraph"/>
        <w:spacing w:line="276" w:lineRule="auto"/>
        <w:rPr>
          <w:rFonts w:ascii="Times New Roman" w:eastAsia="Times New Roman" w:hAnsi="Times New Roman" w:cs="Times New Roman"/>
        </w:rPr>
      </w:pPr>
    </w:p>
    <w:p w14:paraId="53ACFBDE" w14:textId="15DE2165" w:rsidR="007748C6" w:rsidRPr="00BC21CC" w:rsidRDefault="007748C6" w:rsidP="00BC21CC">
      <w:pPr>
        <w:pStyle w:val="ListParagraph"/>
        <w:spacing w:line="276" w:lineRule="auto"/>
        <w:rPr>
          <w:rFonts w:ascii="Arial" w:eastAsia="SimSun" w:hAnsi="Arial" w:cs="Arial"/>
        </w:rPr>
      </w:pPr>
      <w:r w:rsidRPr="00BC21CC">
        <w:rPr>
          <w:rFonts w:ascii="Arial" w:eastAsia="Times New Roman" w:hAnsi="Arial" w:cs="Arial"/>
          <w:color w:val="212121"/>
          <w:shd w:val="clear" w:color="auto" w:fill="FFFFFF"/>
        </w:rPr>
        <w:t xml:space="preserve">Zhang et al.’s paper </w:t>
      </w:r>
      <w:r w:rsidR="00B26A7B" w:rsidRPr="00BC21CC">
        <w:rPr>
          <w:rFonts w:ascii="Arial" w:eastAsia="Times New Roman" w:hAnsi="Arial" w:cs="Arial"/>
          <w:color w:val="212121"/>
          <w:shd w:val="clear" w:color="auto" w:fill="FFFFFF"/>
        </w:rPr>
        <w:t>takes an in-depth look at the blocking steps of the voltage-gated sodium channel Na</w:t>
      </w:r>
      <w:r w:rsidR="00B26A7B" w:rsidRPr="001F29BA">
        <w:rPr>
          <w:rFonts w:ascii="Arial" w:eastAsia="Times New Roman" w:hAnsi="Arial" w:cs="Arial"/>
          <w:color w:val="212121"/>
          <w:shd w:val="clear" w:color="auto" w:fill="FFFFFF"/>
          <w:vertAlign w:val="subscript"/>
        </w:rPr>
        <w:t>v</w:t>
      </w:r>
      <w:r w:rsidR="00B26A7B" w:rsidRPr="00BC21CC">
        <w:rPr>
          <w:rFonts w:ascii="Arial" w:eastAsia="Times New Roman" w:hAnsi="Arial" w:cs="Arial"/>
          <w:color w:val="212121"/>
          <w:shd w:val="clear" w:color="auto" w:fill="FFFFFF"/>
        </w:rPr>
        <w:t xml:space="preserve">1.8 in the primary pain-sensing neurons by the nonpsychoactive phytocannabinoid cannabidiol (CBD). </w:t>
      </w:r>
      <w:r w:rsidR="00BC21CC" w:rsidRPr="00BC21CC">
        <w:rPr>
          <w:rFonts w:ascii="Arial" w:eastAsia="Times New Roman" w:hAnsi="Arial" w:cs="Arial"/>
          <w:color w:val="212121"/>
          <w:shd w:val="clear" w:color="auto" w:fill="FFFFFF"/>
        </w:rPr>
        <w:t>This article reveals the mechanism by which CBD inhibits the repetitive action potential of primary nociceptive neurons: CBD has a greater affinity for sodium channels in the slow inactivated states. In my view, their studies</w:t>
      </w:r>
      <w:r w:rsidR="00B26A7B" w:rsidRPr="00BC21CC">
        <w:rPr>
          <w:rFonts w:ascii="Arial" w:eastAsia="Times New Roman" w:hAnsi="Arial" w:cs="Arial"/>
          <w:color w:val="212121"/>
          <w:shd w:val="clear" w:color="auto" w:fill="FFFFFF"/>
        </w:rPr>
        <w:t xml:space="preserve"> </w:t>
      </w:r>
      <w:r w:rsidR="00BC21CC" w:rsidRPr="00BC21CC">
        <w:rPr>
          <w:rFonts w:ascii="Arial" w:eastAsia="Times New Roman" w:hAnsi="Arial" w:cs="Arial"/>
          <w:color w:val="212121"/>
          <w:shd w:val="clear" w:color="auto" w:fill="FFFFFF"/>
        </w:rPr>
        <w:t>also</w:t>
      </w:r>
      <w:r w:rsidR="00B26A7B" w:rsidRPr="00BC21CC">
        <w:rPr>
          <w:rFonts w:ascii="Arial" w:eastAsia="Times New Roman" w:hAnsi="Arial" w:cs="Arial"/>
          <w:color w:val="212121"/>
          <w:shd w:val="clear" w:color="auto" w:fill="FFFFFF"/>
        </w:rPr>
        <w:t xml:space="preserve"> help us better understand the experimental design of </w:t>
      </w:r>
      <w:r w:rsidR="00BC21CC" w:rsidRPr="00BC21CC">
        <w:rPr>
          <w:rFonts w:ascii="Arial" w:eastAsia="Times New Roman" w:hAnsi="Arial" w:cs="Arial"/>
          <w:color w:val="212121"/>
          <w:shd w:val="clear" w:color="auto" w:fill="FFFFFF"/>
        </w:rPr>
        <w:t>two</w:t>
      </w:r>
      <w:r w:rsidR="00B26A7B" w:rsidRPr="00BC21CC">
        <w:rPr>
          <w:rFonts w:ascii="Arial" w:eastAsia="Times New Roman" w:hAnsi="Arial" w:cs="Arial"/>
          <w:color w:val="212121"/>
          <w:shd w:val="clear" w:color="auto" w:fill="FFFFFF"/>
        </w:rPr>
        <w:t xml:space="preserve"> pulse voltage</w:t>
      </w:r>
      <w:r w:rsidR="00BC21CC" w:rsidRPr="00BC21CC">
        <w:rPr>
          <w:rFonts w:ascii="Arial" w:eastAsia="Times New Roman" w:hAnsi="Arial" w:cs="Arial"/>
          <w:color w:val="212121"/>
          <w:shd w:val="clear" w:color="auto" w:fill="FFFFFF"/>
        </w:rPr>
        <w:t>-clamps</w:t>
      </w:r>
      <w:r w:rsidR="00B26A7B" w:rsidRPr="00BC21CC">
        <w:rPr>
          <w:rFonts w:ascii="Arial" w:eastAsia="Times New Roman" w:hAnsi="Arial" w:cs="Arial"/>
          <w:color w:val="212121"/>
          <w:shd w:val="clear" w:color="auto" w:fill="FFFFFF"/>
        </w:rPr>
        <w:t xml:space="preserve"> and the </w:t>
      </w:r>
      <w:r w:rsidR="00BC21CC" w:rsidRPr="00BC21CC">
        <w:rPr>
          <w:rFonts w:ascii="Arial" w:eastAsia="Times New Roman" w:hAnsi="Arial" w:cs="Arial"/>
          <w:color w:val="212121"/>
          <w:shd w:val="clear" w:color="auto" w:fill="FFFFFF"/>
        </w:rPr>
        <w:t>state-</w:t>
      </w:r>
      <w:r w:rsidR="00B26A7B" w:rsidRPr="00BC21CC">
        <w:rPr>
          <w:rFonts w:ascii="Arial" w:eastAsia="Times New Roman" w:hAnsi="Arial" w:cs="Arial"/>
          <w:color w:val="212121"/>
          <w:shd w:val="clear" w:color="auto" w:fill="FFFFFF"/>
        </w:rPr>
        <w:t>dependence of ion channel blockers</w:t>
      </w:r>
      <w:r w:rsidR="00B26A7B" w:rsidRPr="00BC21CC">
        <w:rPr>
          <w:rFonts w:ascii="Arial" w:eastAsia="SimSun" w:hAnsi="Arial" w:cs="Arial"/>
          <w:color w:val="212121"/>
          <w:shd w:val="clear" w:color="auto" w:fill="FFFFFF"/>
        </w:rPr>
        <w:t>.</w:t>
      </w:r>
    </w:p>
    <w:p w14:paraId="13F97E6A" w14:textId="77777777" w:rsidR="00E429AF" w:rsidRPr="00E429AF" w:rsidRDefault="00E429AF" w:rsidP="00E429AF">
      <w:pPr>
        <w:pStyle w:val="ListParagraph"/>
        <w:rPr>
          <w:rFonts w:ascii="Times New Roman" w:eastAsia="Times New Roman" w:hAnsi="Times New Roman" w:cs="Times New Roman"/>
        </w:rPr>
      </w:pPr>
    </w:p>
    <w:p w14:paraId="2762A04D" w14:textId="487829EB" w:rsidR="00E429AF" w:rsidRPr="00F44E1E" w:rsidRDefault="00E429AF" w:rsidP="00956574">
      <w:pPr>
        <w:pStyle w:val="ListParagraph"/>
        <w:numPr>
          <w:ilvl w:val="0"/>
          <w:numId w:val="4"/>
        </w:numPr>
        <w:spacing w:line="276" w:lineRule="auto"/>
        <w:rPr>
          <w:rFonts w:ascii="Times New Roman" w:eastAsia="Times New Roman" w:hAnsi="Times New Roman" w:cs="Times New Roman"/>
        </w:rPr>
      </w:pPr>
      <w:r w:rsidRPr="00E429AF">
        <w:rPr>
          <w:rFonts w:ascii="Times New Roman" w:eastAsia="Times New Roman" w:hAnsi="Times New Roman" w:cs="Times New Roman"/>
          <w:color w:val="212121"/>
          <w:shd w:val="clear" w:color="auto" w:fill="FFFFFF"/>
        </w:rPr>
        <w:t>Nunes D, Kuner T. Axonal sodium channel Na</w:t>
      </w:r>
      <w:r w:rsidRPr="001F29BA">
        <w:rPr>
          <w:rFonts w:ascii="Times New Roman" w:eastAsia="Times New Roman" w:hAnsi="Times New Roman" w:cs="Times New Roman"/>
          <w:color w:val="212121"/>
          <w:shd w:val="clear" w:color="auto" w:fill="FFFFFF"/>
        </w:rPr>
        <w:t>V</w:t>
      </w:r>
      <w:r w:rsidRPr="00E429AF">
        <w:rPr>
          <w:rFonts w:ascii="Times New Roman" w:eastAsia="Times New Roman" w:hAnsi="Times New Roman" w:cs="Times New Roman"/>
          <w:color w:val="212121"/>
          <w:shd w:val="clear" w:color="auto" w:fill="FFFFFF"/>
        </w:rPr>
        <w:t>1.2 drives granule cell dendritic GABA release and rapid odor discrimination. PLoS Biol. 2018 Aug 20;16(8):e2003816. doi: 10.1371/journal.pbio.2003816. PMID: 30125271; PMCID: PMC6117082.</w:t>
      </w:r>
    </w:p>
    <w:p w14:paraId="44ECF815" w14:textId="77777777" w:rsidR="00F44E1E" w:rsidRPr="001F29BA" w:rsidRDefault="00F44E1E" w:rsidP="00F44E1E">
      <w:pPr>
        <w:pStyle w:val="ListParagraph"/>
        <w:spacing w:line="276" w:lineRule="auto"/>
        <w:rPr>
          <w:rFonts w:ascii="Times New Roman" w:eastAsia="Times New Roman" w:hAnsi="Times New Roman" w:cs="Times New Roman"/>
        </w:rPr>
      </w:pPr>
    </w:p>
    <w:p w14:paraId="3CB1ECE0" w14:textId="33C49C4B" w:rsidR="001F29BA" w:rsidRPr="00956574" w:rsidRDefault="001F29BA" w:rsidP="00956574">
      <w:pPr>
        <w:pStyle w:val="ListParagraph"/>
        <w:spacing w:line="276" w:lineRule="auto"/>
        <w:rPr>
          <w:rFonts w:ascii="Arial" w:eastAsia="Times New Roman" w:hAnsi="Arial" w:cs="Arial"/>
        </w:rPr>
      </w:pPr>
      <w:r w:rsidRPr="00956574">
        <w:rPr>
          <w:rFonts w:ascii="Arial" w:eastAsia="Times New Roman" w:hAnsi="Arial" w:cs="Arial"/>
        </w:rPr>
        <w:t xml:space="preserve">The research object of this article is the olfactory nervous system in mice, and it </w:t>
      </w:r>
      <w:r w:rsidR="00956574" w:rsidRPr="00956574">
        <w:rPr>
          <w:rFonts w:ascii="Arial" w:eastAsia="Times New Roman" w:hAnsi="Arial" w:cs="Arial"/>
        </w:rPr>
        <w:t>mainly</w:t>
      </w:r>
      <w:r w:rsidRPr="00956574">
        <w:rPr>
          <w:rFonts w:ascii="Arial" w:eastAsia="Times New Roman" w:hAnsi="Arial" w:cs="Arial"/>
        </w:rPr>
        <w:t xml:space="preserve"> focuses on the dendrodendritic inhibition between mitral cells and granule cells in the olfactory bulbs. They abolished</w:t>
      </w:r>
      <w:r w:rsidR="00956574" w:rsidRPr="00956574">
        <w:rPr>
          <w:rFonts w:ascii="Arial" w:eastAsia="Times New Roman" w:hAnsi="Arial" w:cs="Arial"/>
        </w:rPr>
        <w:t xml:space="preserve"> Na+ current in granule cells by knockdown of the Nav1.2 subunit</w:t>
      </w:r>
      <w:r w:rsidR="00F44E1E">
        <w:rPr>
          <w:rFonts w:ascii="Arial" w:eastAsia="Times New Roman" w:hAnsi="Arial" w:cs="Arial"/>
        </w:rPr>
        <w:t>,</w:t>
      </w:r>
      <w:r w:rsidR="00956574" w:rsidRPr="00956574">
        <w:rPr>
          <w:rFonts w:ascii="Arial" w:eastAsia="Times New Roman" w:hAnsi="Arial" w:cs="Arial"/>
        </w:rPr>
        <w:t xml:space="preserve"> and </w:t>
      </w:r>
      <w:r w:rsidR="00F44E1E">
        <w:rPr>
          <w:rFonts w:ascii="Arial" w:eastAsia="Times New Roman" w:hAnsi="Arial" w:cs="Arial"/>
        </w:rPr>
        <w:t xml:space="preserve">then </w:t>
      </w:r>
      <w:r w:rsidR="00956574" w:rsidRPr="00956574">
        <w:rPr>
          <w:rFonts w:ascii="Arial" w:eastAsia="Times New Roman" w:hAnsi="Arial" w:cs="Arial"/>
        </w:rPr>
        <w:t>detected a prominently reduced inhibition of synaptically connected mitral cells. It uncovers the important role of the voltage-gated sodium channel in dendrodendritic synaptic interactions.</w:t>
      </w:r>
    </w:p>
    <w:p w14:paraId="2D9A245F" w14:textId="77777777" w:rsidR="00E429AF" w:rsidRPr="00E429AF" w:rsidRDefault="00E429AF" w:rsidP="00E429AF">
      <w:pPr>
        <w:pStyle w:val="ListParagraph"/>
        <w:rPr>
          <w:rFonts w:ascii="Times New Roman" w:eastAsia="Times New Roman" w:hAnsi="Times New Roman" w:cs="Times New Roman"/>
        </w:rPr>
      </w:pPr>
    </w:p>
    <w:p w14:paraId="14B98E70" w14:textId="77777777" w:rsidR="00E429AF" w:rsidRPr="00E429AF" w:rsidRDefault="00E429AF" w:rsidP="00E429AF">
      <w:pPr>
        <w:pStyle w:val="ListParagraph"/>
        <w:rPr>
          <w:rFonts w:ascii="Times New Roman" w:eastAsia="Times New Roman" w:hAnsi="Times New Roman" w:cs="Times New Roman"/>
        </w:rPr>
      </w:pPr>
    </w:p>
    <w:p w14:paraId="29F09E3F" w14:textId="3A2F3D1E" w:rsidR="00E429AF" w:rsidRPr="00F44E1E" w:rsidRDefault="00E429AF" w:rsidP="00F44E1E">
      <w:pPr>
        <w:pStyle w:val="ListParagraph"/>
        <w:numPr>
          <w:ilvl w:val="0"/>
          <w:numId w:val="4"/>
        </w:numPr>
        <w:spacing w:line="276" w:lineRule="auto"/>
        <w:rPr>
          <w:rFonts w:ascii="Times New Roman" w:eastAsia="Times New Roman" w:hAnsi="Times New Roman" w:cs="Times New Roman"/>
        </w:rPr>
      </w:pPr>
      <w:r w:rsidRPr="00E429AF">
        <w:rPr>
          <w:rFonts w:ascii="Times New Roman" w:eastAsia="Times New Roman" w:hAnsi="Times New Roman" w:cs="Times New Roman"/>
          <w:color w:val="212121"/>
          <w:shd w:val="clear" w:color="auto" w:fill="FFFFFF"/>
        </w:rPr>
        <w:t>Sait LG, Sula A, Ghovanloo MR, Hollingworth D, Ruben PC, Wallace BA. Cannabidiol interactions with voltage-gated sodium channels. Elife. 2020 Oct 22;9:e58593. doi: 10.7554/eLife.58593. PMID: 33089780; PMCID: PMC7641581.</w:t>
      </w:r>
    </w:p>
    <w:p w14:paraId="414874B3" w14:textId="77777777" w:rsidR="00F44E1E" w:rsidRPr="00956574" w:rsidRDefault="00F44E1E" w:rsidP="00F44E1E">
      <w:pPr>
        <w:pStyle w:val="ListParagraph"/>
        <w:spacing w:line="276" w:lineRule="auto"/>
        <w:rPr>
          <w:rFonts w:ascii="Times New Roman" w:eastAsia="Times New Roman" w:hAnsi="Times New Roman" w:cs="Times New Roman"/>
        </w:rPr>
      </w:pPr>
    </w:p>
    <w:p w14:paraId="0B3EC748" w14:textId="615D043B" w:rsidR="00956574" w:rsidRPr="00F44E1E" w:rsidRDefault="006629C9" w:rsidP="00F44E1E">
      <w:pPr>
        <w:pStyle w:val="ListParagraph"/>
        <w:spacing w:line="276" w:lineRule="auto"/>
        <w:rPr>
          <w:rFonts w:ascii="Arial" w:eastAsia="Times New Roman" w:hAnsi="Arial" w:cs="Arial"/>
        </w:rPr>
      </w:pPr>
      <w:r w:rsidRPr="00F44E1E">
        <w:rPr>
          <w:rFonts w:ascii="Arial" w:eastAsia="Times New Roman" w:hAnsi="Arial" w:cs="Arial"/>
        </w:rPr>
        <w:t xml:space="preserve">Based on Catterall et al.'s review paper, this research provides us with a more detailed explanation of the </w:t>
      </w:r>
      <w:r w:rsidR="00F44E1E" w:rsidRPr="00F44E1E">
        <w:rPr>
          <w:rFonts w:ascii="Arial" w:eastAsia="Times New Roman" w:hAnsi="Arial" w:cs="Arial"/>
        </w:rPr>
        <w:t>atomic</w:t>
      </w:r>
      <w:r w:rsidRPr="00F44E1E">
        <w:rPr>
          <w:rFonts w:ascii="Arial" w:eastAsia="Times New Roman" w:hAnsi="Arial" w:cs="Arial"/>
        </w:rPr>
        <w:t xml:space="preserve"> structur</w:t>
      </w:r>
      <w:r w:rsidR="00F44E1E" w:rsidRPr="00F44E1E">
        <w:rPr>
          <w:rFonts w:ascii="Arial" w:eastAsia="Times New Roman" w:hAnsi="Arial" w:cs="Arial"/>
        </w:rPr>
        <w:t>al basis</w:t>
      </w:r>
      <w:r w:rsidRPr="00F44E1E">
        <w:rPr>
          <w:rFonts w:ascii="Arial" w:eastAsia="Times New Roman" w:hAnsi="Arial" w:cs="Arial"/>
        </w:rPr>
        <w:t xml:space="preserve"> of the</w:t>
      </w:r>
      <w:r w:rsidR="00F44E1E" w:rsidRPr="00F44E1E">
        <w:rPr>
          <w:rFonts w:ascii="Arial" w:eastAsia="Times New Roman" w:hAnsi="Arial" w:cs="Arial"/>
        </w:rPr>
        <w:t xml:space="preserve"> interactions between the ion channel blockers and the voltage-gated </w:t>
      </w:r>
      <w:r w:rsidRPr="00F44E1E">
        <w:rPr>
          <w:rFonts w:ascii="Arial" w:eastAsia="Times New Roman" w:hAnsi="Arial" w:cs="Arial"/>
        </w:rPr>
        <w:t>sodium channel. They discovered a n</w:t>
      </w:r>
      <w:r w:rsidR="00F44E1E" w:rsidRPr="00F44E1E">
        <w:rPr>
          <w:rFonts w:ascii="Arial" w:eastAsia="Times New Roman" w:hAnsi="Arial" w:cs="Arial"/>
        </w:rPr>
        <w:t>ovel</w:t>
      </w:r>
      <w:r w:rsidRPr="00F44E1E">
        <w:rPr>
          <w:rFonts w:ascii="Arial" w:eastAsia="Times New Roman" w:hAnsi="Arial" w:cs="Arial"/>
        </w:rPr>
        <w:t xml:space="preserve"> binding site for Cannabidiol (CBD) in </w:t>
      </w:r>
      <w:r w:rsidR="00F44E1E" w:rsidRPr="00F44E1E">
        <w:rPr>
          <w:rFonts w:ascii="Arial" w:eastAsia="Times New Roman" w:hAnsi="Arial" w:cs="Arial"/>
        </w:rPr>
        <w:t xml:space="preserve">the voltage-gated </w:t>
      </w:r>
      <w:r w:rsidRPr="00F44E1E">
        <w:rPr>
          <w:rFonts w:ascii="Arial" w:eastAsia="Times New Roman" w:hAnsi="Arial" w:cs="Arial"/>
        </w:rPr>
        <w:t>sodium channels by high-resolution X-ray crystallography</w:t>
      </w:r>
      <w:r w:rsidR="00F44E1E" w:rsidRPr="00F44E1E">
        <w:rPr>
          <w:rFonts w:ascii="Arial" w:eastAsia="Times New Roman" w:hAnsi="Arial" w:cs="Arial"/>
        </w:rPr>
        <w:t>. It</w:t>
      </w:r>
      <w:r w:rsidRPr="00F44E1E">
        <w:rPr>
          <w:rFonts w:ascii="Arial" w:eastAsia="Times New Roman" w:hAnsi="Arial" w:cs="Arial"/>
        </w:rPr>
        <w:t xml:space="preserve"> </w:t>
      </w:r>
      <w:r w:rsidR="00F44E1E" w:rsidRPr="00F44E1E">
        <w:rPr>
          <w:rFonts w:ascii="Arial" w:eastAsia="Times New Roman" w:hAnsi="Arial" w:cs="Arial"/>
        </w:rPr>
        <w:t>may</w:t>
      </w:r>
      <w:r w:rsidRPr="00F44E1E">
        <w:rPr>
          <w:rFonts w:ascii="Arial" w:eastAsia="Times New Roman" w:hAnsi="Arial" w:cs="Arial"/>
        </w:rPr>
        <w:t xml:space="preserve"> provide new ideas for studying the way CBD </w:t>
      </w:r>
      <w:r w:rsidR="00F44E1E" w:rsidRPr="00F44E1E">
        <w:rPr>
          <w:rFonts w:ascii="Arial" w:eastAsia="Times New Roman" w:hAnsi="Arial" w:cs="Arial"/>
        </w:rPr>
        <w:t>combines</w:t>
      </w:r>
      <w:r w:rsidRPr="00F44E1E">
        <w:rPr>
          <w:rFonts w:ascii="Arial" w:eastAsia="Times New Roman" w:hAnsi="Arial" w:cs="Arial"/>
        </w:rPr>
        <w:t xml:space="preserve"> with sodium channels.</w:t>
      </w:r>
    </w:p>
    <w:p w14:paraId="3561D52F" w14:textId="77777777" w:rsidR="00E429AF" w:rsidRPr="00E429AF" w:rsidRDefault="00E429AF" w:rsidP="00E429AF">
      <w:pPr>
        <w:pStyle w:val="ListParagraph"/>
        <w:rPr>
          <w:rFonts w:ascii="Times New Roman" w:eastAsia="Times New Roman" w:hAnsi="Times New Roman" w:cs="Times New Roman"/>
        </w:rPr>
      </w:pPr>
    </w:p>
    <w:p w14:paraId="3935124D" w14:textId="42032827" w:rsidR="00E429AF" w:rsidRPr="008D050F" w:rsidRDefault="00E429AF" w:rsidP="008D050F">
      <w:pPr>
        <w:pStyle w:val="ListParagraph"/>
        <w:numPr>
          <w:ilvl w:val="0"/>
          <w:numId w:val="4"/>
        </w:numPr>
        <w:spacing w:line="276" w:lineRule="auto"/>
        <w:rPr>
          <w:rFonts w:ascii="Times New Roman" w:eastAsia="Times New Roman" w:hAnsi="Times New Roman" w:cs="Times New Roman"/>
        </w:rPr>
      </w:pPr>
      <w:r w:rsidRPr="00E429AF">
        <w:rPr>
          <w:rFonts w:ascii="Times New Roman" w:eastAsia="Times New Roman" w:hAnsi="Times New Roman" w:cs="Times New Roman"/>
          <w:color w:val="212121"/>
          <w:shd w:val="clear" w:color="auto" w:fill="FFFFFF"/>
        </w:rPr>
        <w:lastRenderedPageBreak/>
        <w:t>Bouza AA, Edokobi N, Hodges SL, Pinsky AM, Offord J, Piao L, Zhao YT, Lopatin AN, Lopez-Santiago LF, Isom LL. Sodium channel β1 subunits participate in regulated intramembrane proteolysis-excitation coupling. JCI Insight. 2021 Feb 8;6(3):e141776. doi: 10.1172/jci.insight.141776. PMID: 33411695; PMCID: PMC7934843.</w:t>
      </w:r>
    </w:p>
    <w:p w14:paraId="0E283211" w14:textId="77777777" w:rsidR="008D050F" w:rsidRPr="00E429AF" w:rsidRDefault="008D050F" w:rsidP="008D050F">
      <w:pPr>
        <w:pStyle w:val="ListParagraph"/>
        <w:spacing w:line="276" w:lineRule="auto"/>
        <w:rPr>
          <w:rFonts w:ascii="Times New Roman" w:eastAsia="Times New Roman" w:hAnsi="Times New Roman" w:cs="Times New Roman"/>
        </w:rPr>
      </w:pPr>
    </w:p>
    <w:p w14:paraId="0B4FA3A3" w14:textId="75F7E46D" w:rsidR="00F44E1E" w:rsidRPr="008D050F" w:rsidRDefault="00F44E1E" w:rsidP="008D050F">
      <w:pPr>
        <w:pStyle w:val="ListParagraph"/>
        <w:spacing w:line="276" w:lineRule="auto"/>
        <w:rPr>
          <w:rFonts w:ascii="Arial" w:eastAsia="Times New Roman" w:hAnsi="Arial" w:cs="Arial"/>
        </w:rPr>
      </w:pPr>
      <w:r w:rsidRPr="008D050F">
        <w:rPr>
          <w:rFonts w:ascii="Arial" w:eastAsia="Times New Roman" w:hAnsi="Arial" w:cs="Arial"/>
        </w:rPr>
        <w:t xml:space="preserve">In class, we initially learned the two subunits of the sodium channel: </w:t>
      </w:r>
      <w:r w:rsidR="008D050F" w:rsidRPr="008D050F">
        <w:rPr>
          <w:rFonts w:ascii="Arial" w:eastAsia="Times New Roman" w:hAnsi="Arial" w:cs="Arial"/>
        </w:rPr>
        <w:t>α subunit and β subunit</w:t>
      </w:r>
      <w:r w:rsidRPr="008D050F">
        <w:rPr>
          <w:rFonts w:ascii="Arial" w:eastAsia="Times New Roman" w:hAnsi="Arial" w:cs="Arial"/>
        </w:rPr>
        <w:t>, and</w:t>
      </w:r>
      <w:r w:rsidR="008D050F" w:rsidRPr="008D050F">
        <w:rPr>
          <w:rFonts w:ascii="Arial" w:eastAsia="Times New Roman" w:hAnsi="Arial" w:cs="Arial"/>
        </w:rPr>
        <w:t xml:space="preserve"> we mainly</w:t>
      </w:r>
      <w:r w:rsidRPr="008D050F">
        <w:rPr>
          <w:rFonts w:ascii="Arial" w:eastAsia="Times New Roman" w:hAnsi="Arial" w:cs="Arial"/>
        </w:rPr>
        <w:t xml:space="preserve"> focused on the structure and function</w:t>
      </w:r>
      <w:r w:rsidR="008D050F" w:rsidRPr="008D050F">
        <w:rPr>
          <w:rFonts w:ascii="Arial" w:eastAsia="Times New Roman" w:hAnsi="Arial" w:cs="Arial"/>
        </w:rPr>
        <w:t>s</w:t>
      </w:r>
      <w:r w:rsidRPr="008D050F">
        <w:rPr>
          <w:rFonts w:ascii="Arial" w:eastAsia="Times New Roman" w:hAnsi="Arial" w:cs="Arial"/>
        </w:rPr>
        <w:t xml:space="preserve"> of </w:t>
      </w:r>
      <w:r w:rsidR="008D050F" w:rsidRPr="008D050F">
        <w:rPr>
          <w:rFonts w:ascii="Arial" w:eastAsia="Times New Roman" w:hAnsi="Arial" w:cs="Arial"/>
        </w:rPr>
        <w:t>α subunit</w:t>
      </w:r>
      <w:r w:rsidRPr="008D050F">
        <w:rPr>
          <w:rFonts w:ascii="Arial" w:eastAsia="Times New Roman" w:hAnsi="Arial" w:cs="Arial"/>
        </w:rPr>
        <w:t xml:space="preserve">. </w:t>
      </w:r>
      <w:r w:rsidR="008D050F" w:rsidRPr="008D050F">
        <w:rPr>
          <w:rFonts w:ascii="Arial" w:eastAsia="Times New Roman" w:hAnsi="Arial" w:cs="Arial"/>
        </w:rPr>
        <w:t>While t</w:t>
      </w:r>
      <w:r w:rsidRPr="008D050F">
        <w:rPr>
          <w:rFonts w:ascii="Arial" w:eastAsia="Times New Roman" w:hAnsi="Arial" w:cs="Arial"/>
        </w:rPr>
        <w:t xml:space="preserve">his </w:t>
      </w:r>
      <w:r w:rsidR="008D050F" w:rsidRPr="008D050F">
        <w:rPr>
          <w:rFonts w:ascii="Arial" w:eastAsia="Times New Roman" w:hAnsi="Arial" w:cs="Arial"/>
        </w:rPr>
        <w:t>research</w:t>
      </w:r>
      <w:r w:rsidRPr="008D050F">
        <w:rPr>
          <w:rFonts w:ascii="Arial" w:eastAsia="Times New Roman" w:hAnsi="Arial" w:cs="Arial"/>
        </w:rPr>
        <w:t xml:space="preserve"> focuses on β subunit and gives us a deeper understanding of the important role</w:t>
      </w:r>
      <w:r w:rsidR="008D050F" w:rsidRPr="008D050F">
        <w:rPr>
          <w:rFonts w:ascii="Arial" w:eastAsia="Times New Roman" w:hAnsi="Arial" w:cs="Arial"/>
        </w:rPr>
        <w:t>s</w:t>
      </w:r>
      <w:r w:rsidRPr="008D050F">
        <w:rPr>
          <w:rFonts w:ascii="Arial" w:eastAsia="Times New Roman" w:hAnsi="Arial" w:cs="Arial"/>
        </w:rPr>
        <w:t xml:space="preserve"> of β subunit in intracellular signal transduction and cell morpholog</w:t>
      </w:r>
      <w:r w:rsidR="008D050F" w:rsidRPr="008D050F">
        <w:rPr>
          <w:rFonts w:ascii="Arial" w:eastAsia="Times New Roman" w:hAnsi="Arial" w:cs="Arial"/>
        </w:rPr>
        <w:t>ical</w:t>
      </w:r>
      <w:r w:rsidRPr="008D050F">
        <w:rPr>
          <w:rFonts w:ascii="Arial" w:eastAsia="Times New Roman" w:hAnsi="Arial" w:cs="Arial"/>
        </w:rPr>
        <w:t xml:space="preserve"> regulation. It also provides </w:t>
      </w:r>
      <w:r w:rsidR="008D050F" w:rsidRPr="008D050F">
        <w:rPr>
          <w:rFonts w:ascii="Arial" w:eastAsia="Times New Roman" w:hAnsi="Arial" w:cs="Arial"/>
        </w:rPr>
        <w:t>novel insights into</w:t>
      </w:r>
      <w:r w:rsidRPr="008D050F">
        <w:rPr>
          <w:rFonts w:ascii="Arial" w:eastAsia="Times New Roman" w:hAnsi="Arial" w:cs="Arial"/>
        </w:rPr>
        <w:t xml:space="preserve"> the </w:t>
      </w:r>
      <w:r w:rsidR="008D050F" w:rsidRPr="008D050F">
        <w:rPr>
          <w:rFonts w:ascii="Arial" w:eastAsia="Times New Roman" w:hAnsi="Arial" w:cs="Arial"/>
        </w:rPr>
        <w:t>mechanism</w:t>
      </w:r>
      <w:r w:rsidRPr="008D050F">
        <w:rPr>
          <w:rFonts w:ascii="Arial" w:eastAsia="Times New Roman" w:hAnsi="Arial" w:cs="Arial"/>
        </w:rPr>
        <w:t xml:space="preserve"> of some channelopathies.</w:t>
      </w:r>
    </w:p>
    <w:p w14:paraId="09454A0F" w14:textId="77777777" w:rsidR="00F44E1E" w:rsidRPr="00F44E1E" w:rsidRDefault="00F44E1E" w:rsidP="00F44E1E">
      <w:pPr>
        <w:pStyle w:val="ListParagraph"/>
        <w:rPr>
          <w:rFonts w:ascii="Times New Roman" w:eastAsia="Times New Roman" w:hAnsi="Times New Roman" w:cs="Times New Roman"/>
        </w:rPr>
      </w:pPr>
    </w:p>
    <w:p w14:paraId="755B67C7" w14:textId="77777777" w:rsidR="00E429AF" w:rsidRPr="00E429AF" w:rsidRDefault="00E429AF" w:rsidP="00E429AF">
      <w:pPr>
        <w:pStyle w:val="ListParagraph"/>
        <w:rPr>
          <w:rFonts w:ascii="Times New Roman" w:eastAsia="Times New Roman" w:hAnsi="Times New Roman" w:cs="Times New Roman"/>
        </w:rPr>
      </w:pPr>
    </w:p>
    <w:p w14:paraId="507407A0" w14:textId="48A0BEFE" w:rsidR="00E429AF" w:rsidRPr="007740DD" w:rsidRDefault="00E429AF" w:rsidP="007740DD">
      <w:pPr>
        <w:pStyle w:val="ListParagraph"/>
        <w:numPr>
          <w:ilvl w:val="0"/>
          <w:numId w:val="4"/>
        </w:numPr>
        <w:spacing w:line="276" w:lineRule="auto"/>
        <w:rPr>
          <w:rFonts w:ascii="Times New Roman" w:eastAsia="Times New Roman" w:hAnsi="Times New Roman" w:cs="Times New Roman"/>
        </w:rPr>
      </w:pPr>
      <w:r w:rsidRPr="00E429AF">
        <w:rPr>
          <w:rFonts w:ascii="Times New Roman" w:eastAsia="Times New Roman" w:hAnsi="Times New Roman" w:cs="Times New Roman"/>
          <w:color w:val="212121"/>
          <w:shd w:val="clear" w:color="auto" w:fill="FFFFFF"/>
        </w:rPr>
        <w:t>Wang Z, Vermij SH, Sottas V, Shestak A, Ross-Kaschitza D, Zaklyazminskaya EV, Hudmon A, Pitt GS, Rougier JS, Abriel H. Calmodulin binds to the N-terminal domain of the cardiac sodium channel Na</w:t>
      </w:r>
      <w:r w:rsidRPr="00E429AF">
        <w:rPr>
          <w:rFonts w:ascii="Times New Roman" w:eastAsia="Times New Roman" w:hAnsi="Times New Roman" w:cs="Times New Roman"/>
          <w:color w:val="212121"/>
          <w:vertAlign w:val="subscript"/>
        </w:rPr>
        <w:t>v</w:t>
      </w:r>
      <w:r w:rsidRPr="00E429AF">
        <w:rPr>
          <w:rFonts w:ascii="Times New Roman" w:eastAsia="Times New Roman" w:hAnsi="Times New Roman" w:cs="Times New Roman"/>
          <w:color w:val="212121"/>
          <w:shd w:val="clear" w:color="auto" w:fill="FFFFFF"/>
        </w:rPr>
        <w:t>1.5. Channels (Austin). 2020 Dec;14(1):268-286. doi: 10.1080/19336950.2020.1805999. PMID: 32815768; PMCID: PMC7515574.</w:t>
      </w:r>
    </w:p>
    <w:p w14:paraId="59CBF1C2" w14:textId="77777777" w:rsidR="007740DD" w:rsidRPr="00E429AF" w:rsidRDefault="007740DD" w:rsidP="007740DD">
      <w:pPr>
        <w:pStyle w:val="ListParagraph"/>
        <w:spacing w:line="276" w:lineRule="auto"/>
        <w:rPr>
          <w:rFonts w:ascii="Times New Roman" w:eastAsia="Times New Roman" w:hAnsi="Times New Roman" w:cs="Times New Roman"/>
        </w:rPr>
      </w:pPr>
    </w:p>
    <w:p w14:paraId="0248ED05" w14:textId="2DE03A19" w:rsidR="007740DD" w:rsidRPr="007740DD" w:rsidRDefault="007740DD" w:rsidP="007740DD">
      <w:pPr>
        <w:pStyle w:val="ListParagraph"/>
        <w:spacing w:line="276" w:lineRule="auto"/>
        <w:rPr>
          <w:rFonts w:ascii="Arial" w:eastAsia="Times New Roman" w:hAnsi="Arial" w:cs="Arial"/>
        </w:rPr>
      </w:pPr>
      <w:r w:rsidRPr="007740DD">
        <w:rPr>
          <w:rFonts w:ascii="Arial" w:eastAsia="Times New Roman" w:hAnsi="Arial" w:cs="Arial"/>
        </w:rPr>
        <w:t>Mutations in sodium channels are known to be associated with many cardiac diseases, but the mechanisms behind them are still being explored by many researchers. This article focuses on the role of the voltage-gated sodium channel Na</w:t>
      </w:r>
      <w:r w:rsidRPr="007740DD">
        <w:rPr>
          <w:rFonts w:ascii="Arial" w:eastAsia="Times New Roman" w:hAnsi="Arial" w:cs="Arial"/>
          <w:vertAlign w:val="subscript"/>
        </w:rPr>
        <w:t>v</w:t>
      </w:r>
      <w:r w:rsidRPr="007740DD">
        <w:rPr>
          <w:rFonts w:ascii="Arial" w:eastAsia="Times New Roman" w:hAnsi="Arial" w:cs="Arial"/>
        </w:rPr>
        <w:t>1.5 N-terminal domain (NTD) in cardiac arrhythmias and explores the dominant-negative effect from several mutant types of Na</w:t>
      </w:r>
      <w:r w:rsidRPr="007740DD">
        <w:rPr>
          <w:rFonts w:ascii="Arial" w:eastAsia="Times New Roman" w:hAnsi="Arial" w:cs="Arial"/>
          <w:vertAlign w:val="subscript"/>
        </w:rPr>
        <w:t>v</w:t>
      </w:r>
      <w:r w:rsidRPr="007740DD">
        <w:rPr>
          <w:rFonts w:ascii="Arial" w:eastAsia="Times New Roman" w:hAnsi="Arial" w:cs="Arial"/>
        </w:rPr>
        <w:t>1.5 NTD on wild-type channel function. They also discovered first evidence for the interaction of calmodulin with the Na</w:t>
      </w:r>
      <w:r w:rsidRPr="007740DD">
        <w:rPr>
          <w:rFonts w:ascii="Arial" w:eastAsia="Times New Roman" w:hAnsi="Arial" w:cs="Arial"/>
          <w:vertAlign w:val="subscript"/>
        </w:rPr>
        <w:t>v</w:t>
      </w:r>
      <w:r w:rsidRPr="007740DD">
        <w:rPr>
          <w:rFonts w:ascii="Arial" w:eastAsia="Times New Roman" w:hAnsi="Arial" w:cs="Arial"/>
        </w:rPr>
        <w:t>1.5 NTD.</w:t>
      </w:r>
    </w:p>
    <w:p w14:paraId="31419218" w14:textId="3D93B0D2" w:rsidR="00030160" w:rsidRDefault="00030160" w:rsidP="00E429AF">
      <w:pPr>
        <w:pStyle w:val="ListParagraph"/>
        <w:rPr>
          <w:rFonts w:ascii="Times New Roman" w:eastAsia="Times New Roman" w:hAnsi="Times New Roman" w:cs="Times New Roman"/>
        </w:rPr>
      </w:pPr>
    </w:p>
    <w:p w14:paraId="6D6B5E59" w14:textId="33D21C8A" w:rsidR="00030160" w:rsidRPr="00030160" w:rsidRDefault="00030160" w:rsidP="0046456D">
      <w:pPr>
        <w:pStyle w:val="ListParagraph"/>
        <w:numPr>
          <w:ilvl w:val="0"/>
          <w:numId w:val="4"/>
        </w:numPr>
        <w:spacing w:line="276" w:lineRule="auto"/>
        <w:rPr>
          <w:rFonts w:ascii="Times New Roman" w:eastAsia="Times New Roman" w:hAnsi="Times New Roman" w:cs="Times New Roman"/>
        </w:rPr>
      </w:pPr>
      <w:r w:rsidRPr="00030160">
        <w:rPr>
          <w:rFonts w:ascii="Times New Roman" w:eastAsia="Times New Roman" w:hAnsi="Times New Roman" w:cs="Times New Roman"/>
          <w:color w:val="212121"/>
          <w:shd w:val="clear" w:color="auto" w:fill="FFFFFF"/>
        </w:rPr>
        <w:t>Qiu J, Zhang L, Hong J, Ni X, Li J, Li G, Zhang G. Magnolol inhibits sodium currents in freshly isolated mouse dorsal root ganglion neurons. Clin Exp Pharmacol Physiol. 2021 Mar;48(3):347-354. doi: 10.1111/1440-1681.13422. Epub 2020 Oct 27. PMID: 33064853.</w:t>
      </w:r>
    </w:p>
    <w:p w14:paraId="1E9DA164" w14:textId="77777777" w:rsidR="00030160" w:rsidRPr="00030160" w:rsidRDefault="00030160" w:rsidP="0046456D">
      <w:pPr>
        <w:pStyle w:val="ListParagraph"/>
        <w:spacing w:line="276" w:lineRule="auto"/>
        <w:rPr>
          <w:rFonts w:ascii="Times New Roman" w:eastAsia="Times New Roman" w:hAnsi="Times New Roman" w:cs="Times New Roman"/>
        </w:rPr>
      </w:pPr>
    </w:p>
    <w:p w14:paraId="6FEAED36" w14:textId="005BB19F" w:rsidR="00E429AF" w:rsidRPr="0046456D" w:rsidRDefault="0046456D" w:rsidP="0046456D">
      <w:pPr>
        <w:pStyle w:val="ListParagraph"/>
        <w:spacing w:line="276" w:lineRule="auto"/>
        <w:rPr>
          <w:rFonts w:ascii="Arial" w:eastAsia="Times New Roman" w:hAnsi="Arial" w:cs="Arial"/>
        </w:rPr>
      </w:pPr>
      <w:r w:rsidRPr="0046456D">
        <w:rPr>
          <w:rFonts w:ascii="Arial" w:eastAsia="Times New Roman" w:hAnsi="Arial" w:cs="Arial"/>
        </w:rPr>
        <w:t>This article investigated another drug that exhibits analgesic effects: magnolol, through a similar line of research to Zhang et al.'s article. They found that compared to TTX-sensitive sodium currents, magnolol inhibits TTX-resistant Na</w:t>
      </w:r>
      <w:r w:rsidRPr="0046456D">
        <w:rPr>
          <w:rFonts w:ascii="Arial" w:eastAsia="Times New Roman" w:hAnsi="Arial" w:cs="Arial"/>
          <w:vertAlign w:val="superscript"/>
        </w:rPr>
        <w:t>+</w:t>
      </w:r>
      <w:r w:rsidRPr="0046456D">
        <w:rPr>
          <w:rFonts w:ascii="Arial" w:eastAsia="Times New Roman" w:hAnsi="Arial" w:cs="Arial"/>
        </w:rPr>
        <w:t xml:space="preserve"> currents more strongly. Moreover, magnolol significantly delayed the recovery time of sodium channels from the inactivated state. Learning the different characteristics of variant ion channel blockers can help us better understand various mechanisms of the interaction between blockers and ion channels.</w:t>
      </w:r>
    </w:p>
    <w:p w14:paraId="0D145FAB" w14:textId="77777777" w:rsidR="0046456D" w:rsidRPr="00E429AF" w:rsidRDefault="0046456D" w:rsidP="0046456D">
      <w:pPr>
        <w:pStyle w:val="ListParagraph"/>
        <w:rPr>
          <w:rFonts w:ascii="Times New Roman" w:eastAsia="Times New Roman" w:hAnsi="Times New Roman" w:cs="Times New Roman"/>
        </w:rPr>
      </w:pPr>
    </w:p>
    <w:p w14:paraId="06B28E35" w14:textId="223DCA79" w:rsidR="00E429AF" w:rsidRPr="0046456D" w:rsidRDefault="00E429AF" w:rsidP="00C6077B">
      <w:pPr>
        <w:pStyle w:val="ListParagraph"/>
        <w:numPr>
          <w:ilvl w:val="0"/>
          <w:numId w:val="4"/>
        </w:numPr>
        <w:spacing w:line="276" w:lineRule="auto"/>
        <w:rPr>
          <w:rFonts w:ascii="Times New Roman" w:eastAsia="Times New Roman" w:hAnsi="Times New Roman" w:cs="Times New Roman"/>
        </w:rPr>
      </w:pPr>
      <w:r w:rsidRPr="00E429AF">
        <w:rPr>
          <w:rFonts w:ascii="Times New Roman" w:eastAsia="Times New Roman" w:hAnsi="Times New Roman" w:cs="Times New Roman"/>
          <w:color w:val="212121"/>
          <w:shd w:val="clear" w:color="auto" w:fill="FFFFFF"/>
        </w:rPr>
        <w:t xml:space="preserve">Sowers JR, Habibi J, Jia G, Bostick B, Manrique-Acevedo C, Lastra G, Yang Y, Chen D, Sun Z, Domeier TL, Durante W, Whaley-Connell AT, Hill MA, Jaisser F, DeMarco VG, </w:t>
      </w:r>
      <w:r w:rsidRPr="00E429AF">
        <w:rPr>
          <w:rFonts w:ascii="Times New Roman" w:eastAsia="Times New Roman" w:hAnsi="Times New Roman" w:cs="Times New Roman"/>
          <w:color w:val="212121"/>
          <w:shd w:val="clear" w:color="auto" w:fill="FFFFFF"/>
        </w:rPr>
        <w:lastRenderedPageBreak/>
        <w:t>Aroor AR. Endothelial sodium channel activation promotes cardiac stiffness and diastolic dysfunction in Western diet fed female mice. Metabolism. 2020 Aug;109:154223. doi: 10.1016/j.metabol.2020.154223. Epub 2020 Apr 7. PMID: 32275972; PMCID: PMC7676474.</w:t>
      </w:r>
    </w:p>
    <w:p w14:paraId="378D3A95" w14:textId="400D2991" w:rsidR="0046456D" w:rsidRDefault="0046456D" w:rsidP="00C6077B">
      <w:pPr>
        <w:pStyle w:val="ListParagraph"/>
        <w:spacing w:line="276" w:lineRule="auto"/>
        <w:rPr>
          <w:rFonts w:ascii="Times New Roman" w:eastAsia="Times New Roman" w:hAnsi="Times New Roman" w:cs="Times New Roman"/>
          <w:color w:val="212121"/>
          <w:shd w:val="clear" w:color="auto" w:fill="FFFFFF"/>
        </w:rPr>
      </w:pPr>
    </w:p>
    <w:p w14:paraId="5400656F" w14:textId="1936C648" w:rsidR="0046456D" w:rsidRDefault="00CC0617" w:rsidP="00C6077B">
      <w:pPr>
        <w:pStyle w:val="ListParagraph"/>
        <w:spacing w:line="276" w:lineRule="auto"/>
        <w:rPr>
          <w:rFonts w:ascii="Arial" w:eastAsia="Times New Roman" w:hAnsi="Arial" w:cs="Arial"/>
        </w:rPr>
      </w:pPr>
      <w:r w:rsidRPr="00C6077B">
        <w:rPr>
          <w:rFonts w:ascii="Arial" w:eastAsia="Times New Roman" w:hAnsi="Arial" w:cs="Arial"/>
        </w:rPr>
        <w:t>Currently, obesity has become a global epidemic. This article attempts to uncover the mechanisms behind the effects of obesity on the diastolic relaxation function</w:t>
      </w:r>
      <w:r w:rsidR="003A4620" w:rsidRPr="00C6077B">
        <w:rPr>
          <w:rFonts w:ascii="Arial" w:eastAsia="Times New Roman" w:hAnsi="Arial" w:cs="Arial"/>
        </w:rPr>
        <w:t xml:space="preserve"> of heart </w:t>
      </w:r>
      <w:r w:rsidRPr="00C6077B">
        <w:rPr>
          <w:rFonts w:ascii="Arial" w:eastAsia="Times New Roman" w:hAnsi="Arial" w:cs="Arial"/>
        </w:rPr>
        <w:t xml:space="preserve">by studying </w:t>
      </w:r>
      <w:r w:rsidR="00134691" w:rsidRPr="00C6077B">
        <w:rPr>
          <w:rFonts w:ascii="Arial" w:eastAsia="Times New Roman" w:hAnsi="Arial" w:cs="Arial"/>
        </w:rPr>
        <w:t xml:space="preserve">the </w:t>
      </w:r>
      <w:r w:rsidRPr="00C6077B">
        <w:rPr>
          <w:rFonts w:ascii="Arial" w:eastAsia="Times New Roman" w:hAnsi="Arial" w:cs="Arial"/>
        </w:rPr>
        <w:t>endothelial sodium channels</w:t>
      </w:r>
      <w:r w:rsidR="00134691" w:rsidRPr="00C6077B">
        <w:rPr>
          <w:rFonts w:ascii="Arial" w:eastAsia="Times New Roman" w:hAnsi="Arial" w:cs="Arial"/>
        </w:rPr>
        <w:t xml:space="preserve"> (EnNaC)</w:t>
      </w:r>
      <w:r w:rsidRPr="00C6077B">
        <w:rPr>
          <w:rFonts w:ascii="Arial" w:eastAsia="Times New Roman" w:hAnsi="Arial" w:cs="Arial"/>
        </w:rPr>
        <w:t xml:space="preserve">. </w:t>
      </w:r>
      <w:r w:rsidR="00134691" w:rsidRPr="00C6077B">
        <w:rPr>
          <w:rFonts w:ascii="Arial" w:eastAsia="Times New Roman" w:hAnsi="Arial" w:cs="Arial"/>
        </w:rPr>
        <w:t xml:space="preserve">Firstly they created </w:t>
      </w:r>
      <w:r w:rsidR="00C6077B" w:rsidRPr="00C6077B">
        <w:rPr>
          <w:rFonts w:ascii="Arial" w:eastAsia="Times New Roman" w:hAnsi="Arial" w:cs="Arial"/>
        </w:rPr>
        <w:t xml:space="preserve">s </w:t>
      </w:r>
      <w:r w:rsidR="00134691" w:rsidRPr="00C6077B">
        <w:rPr>
          <w:rFonts w:ascii="Arial" w:eastAsia="Times New Roman" w:hAnsi="Arial" w:cs="Arial"/>
        </w:rPr>
        <w:t>new transgenetic m</w:t>
      </w:r>
      <w:r w:rsidR="00C6077B" w:rsidRPr="00C6077B">
        <w:rPr>
          <w:rFonts w:ascii="Arial" w:eastAsia="Times New Roman" w:hAnsi="Arial" w:cs="Arial"/>
        </w:rPr>
        <w:t xml:space="preserve">ouse line </w:t>
      </w:r>
      <w:r w:rsidR="00134691" w:rsidRPr="00C6077B">
        <w:rPr>
          <w:rFonts w:ascii="Arial" w:eastAsia="Times New Roman" w:hAnsi="Arial" w:cs="Arial"/>
        </w:rPr>
        <w:t>in which</w:t>
      </w:r>
      <w:r w:rsidRPr="00C6077B">
        <w:rPr>
          <w:rFonts w:ascii="Arial" w:eastAsia="Times New Roman" w:hAnsi="Arial" w:cs="Arial"/>
        </w:rPr>
        <w:t xml:space="preserve"> α subunit of the </w:t>
      </w:r>
      <w:r w:rsidR="00134691" w:rsidRPr="00C6077B">
        <w:rPr>
          <w:rFonts w:ascii="Arial" w:eastAsia="Times New Roman" w:hAnsi="Arial" w:cs="Arial"/>
        </w:rPr>
        <w:t xml:space="preserve">EnNaC </w:t>
      </w:r>
      <w:r w:rsidRPr="00C6077B">
        <w:rPr>
          <w:rFonts w:ascii="Arial" w:eastAsia="Times New Roman" w:hAnsi="Arial" w:cs="Arial"/>
        </w:rPr>
        <w:t xml:space="preserve">was knocked out, </w:t>
      </w:r>
      <w:r w:rsidR="00134691" w:rsidRPr="00C6077B">
        <w:rPr>
          <w:rFonts w:ascii="Arial" w:eastAsia="Times New Roman" w:hAnsi="Arial" w:cs="Arial"/>
        </w:rPr>
        <w:t>then they discovered that</w:t>
      </w:r>
      <w:r w:rsidRPr="00C6077B">
        <w:rPr>
          <w:rFonts w:ascii="Arial" w:eastAsia="Times New Roman" w:hAnsi="Arial" w:cs="Arial"/>
        </w:rPr>
        <w:t xml:space="preserve"> the impairment of diastolic relaxation induced by high-fat diet was significantly </w:t>
      </w:r>
      <w:r w:rsidR="00134691" w:rsidRPr="00C6077B">
        <w:rPr>
          <w:rFonts w:ascii="Arial" w:eastAsia="Times New Roman" w:hAnsi="Arial" w:cs="Arial"/>
        </w:rPr>
        <w:t>re</w:t>
      </w:r>
      <w:r w:rsidR="00C6077B" w:rsidRPr="00C6077B">
        <w:rPr>
          <w:rFonts w:ascii="Arial" w:eastAsia="Times New Roman" w:hAnsi="Arial" w:cs="Arial"/>
        </w:rPr>
        <w:t>scued</w:t>
      </w:r>
      <w:r w:rsidRPr="00C6077B">
        <w:rPr>
          <w:rFonts w:ascii="Arial" w:eastAsia="Times New Roman" w:hAnsi="Arial" w:cs="Arial"/>
        </w:rPr>
        <w:t xml:space="preserve"> in </w:t>
      </w:r>
      <w:r w:rsidR="00134691" w:rsidRPr="00C6077B">
        <w:rPr>
          <w:rFonts w:ascii="Arial" w:eastAsia="Times New Roman" w:hAnsi="Arial" w:cs="Arial"/>
        </w:rPr>
        <w:t>these mic</w:t>
      </w:r>
      <w:r w:rsidR="00C6077B" w:rsidRPr="00C6077B">
        <w:rPr>
          <w:rFonts w:ascii="Arial" w:eastAsia="Times New Roman" w:hAnsi="Arial" w:cs="Arial"/>
        </w:rPr>
        <w:t>e</w:t>
      </w:r>
      <w:r w:rsidRPr="00C6077B">
        <w:rPr>
          <w:rFonts w:ascii="Arial" w:eastAsia="Times New Roman" w:hAnsi="Arial" w:cs="Arial"/>
        </w:rPr>
        <w:t>. Th</w:t>
      </w:r>
      <w:r w:rsidR="00C6077B" w:rsidRPr="00C6077B">
        <w:rPr>
          <w:rFonts w:ascii="Arial" w:eastAsia="Times New Roman" w:hAnsi="Arial" w:cs="Arial"/>
        </w:rPr>
        <w:t xml:space="preserve">eir finding </w:t>
      </w:r>
      <w:r w:rsidRPr="00C6077B">
        <w:rPr>
          <w:rFonts w:ascii="Arial" w:eastAsia="Times New Roman" w:hAnsi="Arial" w:cs="Arial"/>
        </w:rPr>
        <w:t xml:space="preserve">indicates that high-fat diet can </w:t>
      </w:r>
      <w:r w:rsidR="00C6077B" w:rsidRPr="00C6077B">
        <w:rPr>
          <w:rFonts w:ascii="Arial" w:eastAsia="Times New Roman" w:hAnsi="Arial" w:cs="Arial"/>
        </w:rPr>
        <w:t>activate</w:t>
      </w:r>
      <w:r w:rsidRPr="00C6077B">
        <w:rPr>
          <w:rFonts w:ascii="Arial" w:eastAsia="Times New Roman" w:hAnsi="Arial" w:cs="Arial"/>
        </w:rPr>
        <w:t xml:space="preserve"> the sodium channel in </w:t>
      </w:r>
      <w:r w:rsidR="00C6077B" w:rsidRPr="00C6077B">
        <w:rPr>
          <w:rFonts w:ascii="Arial" w:eastAsia="Times New Roman" w:hAnsi="Arial" w:cs="Arial"/>
        </w:rPr>
        <w:t>the vasculature</w:t>
      </w:r>
      <w:r w:rsidRPr="00C6077B">
        <w:rPr>
          <w:rFonts w:ascii="Arial" w:eastAsia="Times New Roman" w:hAnsi="Arial" w:cs="Arial"/>
        </w:rPr>
        <w:t>.</w:t>
      </w:r>
    </w:p>
    <w:p w14:paraId="28059EBF" w14:textId="7AA7DF73" w:rsidR="00777361" w:rsidRDefault="00777361" w:rsidP="00C6077B">
      <w:pPr>
        <w:pStyle w:val="ListParagraph"/>
        <w:spacing w:line="276" w:lineRule="auto"/>
        <w:rPr>
          <w:rFonts w:ascii="Arial" w:eastAsia="Times New Roman" w:hAnsi="Arial" w:cs="Arial"/>
        </w:rPr>
      </w:pPr>
    </w:p>
    <w:p w14:paraId="1534255B" w14:textId="0C89E12A" w:rsidR="00777361" w:rsidRDefault="00777361" w:rsidP="00C6077B">
      <w:pPr>
        <w:pStyle w:val="ListParagraph"/>
        <w:spacing w:line="276" w:lineRule="auto"/>
        <w:rPr>
          <w:rFonts w:ascii="Arial" w:eastAsia="Times New Roman" w:hAnsi="Arial" w:cs="Arial"/>
        </w:rPr>
      </w:pPr>
    </w:p>
    <w:p w14:paraId="208FB837" w14:textId="449AD30C" w:rsidR="00777361" w:rsidRDefault="00777361" w:rsidP="00C6077B">
      <w:pPr>
        <w:pStyle w:val="ListParagraph"/>
        <w:spacing w:line="276" w:lineRule="auto"/>
        <w:rPr>
          <w:rFonts w:ascii="Arial" w:eastAsia="Times New Roman" w:hAnsi="Arial" w:cs="Arial"/>
        </w:rPr>
      </w:pPr>
    </w:p>
    <w:p w14:paraId="181BAF67" w14:textId="1BDE6F3C" w:rsidR="009658AC" w:rsidRDefault="009658AC" w:rsidP="00C23B29">
      <w:pPr>
        <w:pStyle w:val="ListParagraph"/>
        <w:numPr>
          <w:ilvl w:val="0"/>
          <w:numId w:val="5"/>
        </w:numPr>
        <w:spacing w:line="276" w:lineRule="auto"/>
        <w:rPr>
          <w:rFonts w:ascii="Arial" w:eastAsia="Times New Roman" w:hAnsi="Arial" w:cs="Arial"/>
        </w:rPr>
      </w:pPr>
      <w:hyperlink r:id="rId5" w:history="1">
        <w:r w:rsidRPr="002660B9">
          <w:rPr>
            <w:rStyle w:val="Hyperlink"/>
            <w:rFonts w:ascii="Arial" w:eastAsia="Times New Roman" w:hAnsi="Arial" w:cs="Arial"/>
          </w:rPr>
          <w:t>https://www.sciencedirect.com/topics/neuroscience/sodium-channel</w:t>
        </w:r>
      </w:hyperlink>
    </w:p>
    <w:p w14:paraId="499B4B8B" w14:textId="182ADBC7" w:rsidR="009658AC" w:rsidRDefault="009658AC" w:rsidP="009658AC">
      <w:pPr>
        <w:pStyle w:val="ListParagraph"/>
        <w:spacing w:line="276" w:lineRule="auto"/>
        <w:ind w:left="1080"/>
        <w:rPr>
          <w:rFonts w:ascii="Arial" w:eastAsia="Times New Roman" w:hAnsi="Arial" w:cs="Arial"/>
        </w:rPr>
      </w:pPr>
      <w:r w:rsidRPr="009658AC">
        <w:rPr>
          <w:rFonts w:ascii="Arial" w:eastAsia="Times New Roman" w:hAnsi="Arial" w:cs="Arial"/>
        </w:rPr>
        <w:t>This website provides a very comprehensive overview of sodium channels, including their atomic</w:t>
      </w:r>
      <w:r>
        <w:rPr>
          <w:rFonts w:ascii="Arial" w:eastAsia="Times New Roman" w:hAnsi="Arial" w:cs="Arial" w:hint="eastAsia"/>
        </w:rPr>
        <w:t>al</w:t>
      </w:r>
      <w:r w:rsidRPr="009658AC">
        <w:rPr>
          <w:rFonts w:ascii="Arial" w:eastAsia="Times New Roman" w:hAnsi="Arial" w:cs="Arial"/>
        </w:rPr>
        <w:t xml:space="preserve"> structure, pharmacological applications, and the molecular regulatory mechanisms</w:t>
      </w:r>
      <w:r>
        <w:rPr>
          <w:rFonts w:ascii="Arial" w:eastAsia="Times New Roman" w:hAnsi="Arial" w:cs="Arial" w:hint="eastAsia"/>
        </w:rPr>
        <w:t xml:space="preserve"> involved</w:t>
      </w:r>
      <w:r w:rsidRPr="009658AC">
        <w:rPr>
          <w:rFonts w:ascii="Arial" w:eastAsia="Times New Roman" w:hAnsi="Arial" w:cs="Arial"/>
        </w:rPr>
        <w:t xml:space="preserve">. </w:t>
      </w:r>
      <w:r>
        <w:rPr>
          <w:rFonts w:ascii="Arial" w:eastAsia="Times New Roman" w:hAnsi="Arial" w:cs="Arial"/>
        </w:rPr>
        <w:t>It</w:t>
      </w:r>
      <w:r w:rsidRPr="009658AC">
        <w:rPr>
          <w:rFonts w:ascii="Arial" w:eastAsia="Times New Roman" w:hAnsi="Arial" w:cs="Arial"/>
        </w:rPr>
        <w:t xml:space="preserve"> not only summarizes important previous findings but also includes the latest discoveries in the field.</w:t>
      </w:r>
    </w:p>
    <w:p w14:paraId="3F3E20AF" w14:textId="4D78A6AD" w:rsidR="009658AC" w:rsidRDefault="009658AC" w:rsidP="009658AC">
      <w:pPr>
        <w:pStyle w:val="ListParagraph"/>
        <w:spacing w:line="276" w:lineRule="auto"/>
        <w:ind w:left="1080"/>
        <w:rPr>
          <w:rFonts w:ascii="Arial" w:eastAsia="Times New Roman" w:hAnsi="Arial" w:cs="Arial"/>
        </w:rPr>
      </w:pPr>
    </w:p>
    <w:p w14:paraId="289F112B" w14:textId="32159945" w:rsidR="009658AC" w:rsidRDefault="004B77A9" w:rsidP="009658AC">
      <w:pPr>
        <w:pStyle w:val="ListParagraph"/>
        <w:numPr>
          <w:ilvl w:val="0"/>
          <w:numId w:val="5"/>
        </w:numPr>
        <w:spacing w:line="276" w:lineRule="auto"/>
        <w:rPr>
          <w:rFonts w:ascii="Arial" w:eastAsia="Times New Roman" w:hAnsi="Arial" w:cs="Arial"/>
        </w:rPr>
      </w:pPr>
      <w:hyperlink r:id="rId6" w:history="1">
        <w:r w:rsidR="009658AC" w:rsidRPr="002660B9">
          <w:rPr>
            <w:rStyle w:val="Hyperlink"/>
            <w:rFonts w:ascii="Arial" w:eastAsia="Times New Roman" w:hAnsi="Arial" w:cs="Arial"/>
          </w:rPr>
          <w:t>https://www.ibiology.org/neuroscience/sodium-channels/</w:t>
        </w:r>
      </w:hyperlink>
    </w:p>
    <w:p w14:paraId="2EE3E103" w14:textId="2C75C660" w:rsidR="009658AC" w:rsidRDefault="000E1B4E" w:rsidP="009658AC">
      <w:pPr>
        <w:pStyle w:val="ListParagraph"/>
        <w:spacing w:line="276" w:lineRule="auto"/>
        <w:ind w:left="1080"/>
        <w:rPr>
          <w:rFonts w:ascii="Arial" w:eastAsia="Times New Roman" w:hAnsi="Arial" w:cs="Arial"/>
        </w:rPr>
      </w:pPr>
      <w:r w:rsidRPr="000E1B4E">
        <w:rPr>
          <w:rFonts w:ascii="Arial" w:eastAsia="Times New Roman" w:hAnsi="Arial" w:cs="Arial"/>
        </w:rPr>
        <w:t>This website is a source of lectures from Dr. Catterall, who is best known for his discovery of voltage-gated ion channels. His lectures provide a clear overview of voltage-gated sodium channels and are more accessible than review papers.</w:t>
      </w:r>
      <w:r w:rsidR="00785986">
        <w:rPr>
          <w:rFonts w:ascii="Arial" w:eastAsia="Times New Roman" w:hAnsi="Arial" w:cs="Arial"/>
        </w:rPr>
        <w:t xml:space="preserve"> </w:t>
      </w:r>
      <w:r w:rsidR="00785986" w:rsidRPr="00785986">
        <w:rPr>
          <w:rFonts w:ascii="Arial" w:eastAsia="Times New Roman" w:hAnsi="Arial" w:cs="Arial"/>
        </w:rPr>
        <w:t>Combining the video lecture</w:t>
      </w:r>
      <w:r w:rsidR="00785986">
        <w:rPr>
          <w:rFonts w:ascii="Arial" w:eastAsia="Times New Roman" w:hAnsi="Arial" w:cs="Arial" w:hint="eastAsia"/>
        </w:rPr>
        <w:t>s</w:t>
      </w:r>
      <w:r w:rsidR="00785986" w:rsidRPr="00785986">
        <w:rPr>
          <w:rFonts w:ascii="Arial" w:eastAsia="Times New Roman" w:hAnsi="Arial" w:cs="Arial"/>
        </w:rPr>
        <w:t xml:space="preserve"> with the previous review paper will help us to understand the complex structure of sodium channels more clearly.</w:t>
      </w:r>
    </w:p>
    <w:p w14:paraId="16AE2DE5" w14:textId="77777777" w:rsidR="009658AC" w:rsidRDefault="009658AC" w:rsidP="009658AC">
      <w:pPr>
        <w:pStyle w:val="ListParagraph"/>
        <w:spacing w:line="276" w:lineRule="auto"/>
        <w:ind w:left="1080"/>
        <w:rPr>
          <w:rFonts w:ascii="Arial" w:eastAsia="Times New Roman" w:hAnsi="Arial" w:cs="Arial"/>
        </w:rPr>
      </w:pPr>
    </w:p>
    <w:p w14:paraId="06C44A19" w14:textId="69731235" w:rsidR="00A50D04" w:rsidRDefault="004B77A9" w:rsidP="00C23B29">
      <w:pPr>
        <w:pStyle w:val="ListParagraph"/>
        <w:numPr>
          <w:ilvl w:val="0"/>
          <w:numId w:val="5"/>
        </w:numPr>
        <w:spacing w:line="276" w:lineRule="auto"/>
        <w:rPr>
          <w:rFonts w:ascii="Arial" w:eastAsia="Times New Roman" w:hAnsi="Arial" w:cs="Arial"/>
        </w:rPr>
      </w:pPr>
      <w:hyperlink r:id="rId7" w:history="1">
        <w:r w:rsidR="009658AC" w:rsidRPr="002660B9">
          <w:rPr>
            <w:rStyle w:val="Hyperlink"/>
            <w:rFonts w:ascii="Arial" w:eastAsia="Times New Roman" w:hAnsi="Arial" w:cs="Arial"/>
          </w:rPr>
          <w:t>http://pittmedneuro.com/actionpotentials.html</w:t>
        </w:r>
      </w:hyperlink>
    </w:p>
    <w:p w14:paraId="211EC598" w14:textId="3D4823AC" w:rsidR="00A50D04" w:rsidRDefault="00A50D04" w:rsidP="00A50D04">
      <w:pPr>
        <w:pStyle w:val="ListParagraph"/>
        <w:spacing w:line="276" w:lineRule="auto"/>
        <w:ind w:left="1080"/>
        <w:rPr>
          <w:rFonts w:ascii="Arial" w:eastAsia="Times New Roman" w:hAnsi="Arial" w:cs="Arial"/>
        </w:rPr>
      </w:pPr>
      <w:r w:rsidRPr="00A50D04">
        <w:rPr>
          <w:rFonts w:ascii="Arial" w:eastAsia="Times New Roman" w:hAnsi="Arial" w:cs="Arial"/>
        </w:rPr>
        <w:t>This website is a video-based tutorial that explains the fundamental knowledge about</w:t>
      </w:r>
      <w:r>
        <w:rPr>
          <w:rFonts w:ascii="Arial" w:eastAsia="Times New Roman" w:hAnsi="Arial" w:cs="Arial"/>
        </w:rPr>
        <w:t xml:space="preserve"> the </w:t>
      </w:r>
      <w:r w:rsidRPr="00A50D04">
        <w:rPr>
          <w:rFonts w:ascii="Arial" w:eastAsia="Times New Roman" w:hAnsi="Arial" w:cs="Arial"/>
        </w:rPr>
        <w:t xml:space="preserve">voltage-gated sodium channels. It helps beginners to quickly understand the generation of action potentials and the role of voltage-gated ion channels </w:t>
      </w:r>
      <w:r w:rsidR="009658AC">
        <w:rPr>
          <w:rFonts w:ascii="Arial" w:eastAsia="Times New Roman" w:hAnsi="Arial" w:cs="Arial"/>
        </w:rPr>
        <w:t>during</w:t>
      </w:r>
      <w:r w:rsidRPr="00A50D04">
        <w:rPr>
          <w:rFonts w:ascii="Arial" w:eastAsia="Times New Roman" w:hAnsi="Arial" w:cs="Arial"/>
        </w:rPr>
        <w:t xml:space="preserve"> this process.</w:t>
      </w:r>
    </w:p>
    <w:p w14:paraId="138D4C50" w14:textId="2EB54FD6" w:rsidR="00785986" w:rsidRDefault="00785986" w:rsidP="00A50D04">
      <w:pPr>
        <w:pStyle w:val="ListParagraph"/>
        <w:spacing w:line="276" w:lineRule="auto"/>
        <w:ind w:left="1080"/>
        <w:rPr>
          <w:rFonts w:ascii="Arial" w:eastAsia="Times New Roman" w:hAnsi="Arial" w:cs="Arial"/>
        </w:rPr>
      </w:pPr>
    </w:p>
    <w:p w14:paraId="2F5ECCC9" w14:textId="615E9DF2" w:rsidR="00785986" w:rsidRDefault="004B77A9" w:rsidP="00785986">
      <w:pPr>
        <w:pStyle w:val="ListParagraph"/>
        <w:numPr>
          <w:ilvl w:val="0"/>
          <w:numId w:val="5"/>
        </w:numPr>
        <w:spacing w:line="276" w:lineRule="auto"/>
        <w:rPr>
          <w:rFonts w:ascii="Arial" w:eastAsia="Times New Roman" w:hAnsi="Arial" w:cs="Arial"/>
        </w:rPr>
      </w:pPr>
      <w:hyperlink r:id="rId8" w:history="1">
        <w:r w:rsidR="00785986" w:rsidRPr="002660B9">
          <w:rPr>
            <w:rStyle w:val="Hyperlink"/>
            <w:rFonts w:ascii="Arial" w:eastAsia="Times New Roman" w:hAnsi="Arial" w:cs="Arial"/>
          </w:rPr>
          <w:t>https://www.rcsb.org</w:t>
        </w:r>
      </w:hyperlink>
    </w:p>
    <w:p w14:paraId="017FF19B" w14:textId="5F0C0DC7" w:rsidR="00785986" w:rsidRDefault="00785986" w:rsidP="00785986">
      <w:pPr>
        <w:pStyle w:val="ListParagraph"/>
        <w:spacing w:line="276" w:lineRule="auto"/>
        <w:ind w:left="1080"/>
        <w:rPr>
          <w:rFonts w:ascii="Arial" w:eastAsia="Times New Roman" w:hAnsi="Arial" w:cs="Arial"/>
        </w:rPr>
      </w:pPr>
      <w:r w:rsidRPr="00785986">
        <w:rPr>
          <w:rFonts w:ascii="Arial" w:eastAsia="Times New Roman" w:hAnsi="Arial" w:cs="Arial"/>
        </w:rPr>
        <w:t xml:space="preserve">The Protein Data Bank (PDB) is a database that stores three-dimensional structural data of large biological molecules </w:t>
      </w:r>
      <w:r>
        <w:rPr>
          <w:rFonts w:ascii="Arial" w:eastAsia="Times New Roman" w:hAnsi="Arial" w:cs="Arial"/>
        </w:rPr>
        <w:t xml:space="preserve">which include </w:t>
      </w:r>
      <w:r w:rsidRPr="00785986">
        <w:rPr>
          <w:rFonts w:ascii="Arial" w:eastAsia="Times New Roman" w:hAnsi="Arial" w:cs="Arial"/>
        </w:rPr>
        <w:t xml:space="preserve">proteins </w:t>
      </w:r>
      <w:r>
        <w:rPr>
          <w:rFonts w:ascii="Arial" w:eastAsia="Times New Roman" w:hAnsi="Arial" w:cs="Arial"/>
        </w:rPr>
        <w:t xml:space="preserve">such as voltage-gated sodium channels. </w:t>
      </w:r>
      <w:r w:rsidRPr="00785986">
        <w:rPr>
          <w:rFonts w:ascii="Arial" w:eastAsia="Times New Roman" w:hAnsi="Arial" w:cs="Arial"/>
        </w:rPr>
        <w:t xml:space="preserve">Searching for a particular sodium channel of </w:t>
      </w:r>
      <w:r w:rsidRPr="00785986">
        <w:rPr>
          <w:rFonts w:ascii="Arial" w:eastAsia="Times New Roman" w:hAnsi="Arial" w:cs="Arial"/>
        </w:rPr>
        <w:lastRenderedPageBreak/>
        <w:t>our interest in the database</w:t>
      </w:r>
      <w:r>
        <w:rPr>
          <w:rFonts w:ascii="Arial" w:eastAsia="Times New Roman" w:hAnsi="Arial" w:cs="Arial"/>
        </w:rPr>
        <w:t xml:space="preserve"> can</w:t>
      </w:r>
      <w:r w:rsidRPr="00785986">
        <w:rPr>
          <w:rFonts w:ascii="Arial" w:eastAsia="Times New Roman" w:hAnsi="Arial" w:cs="Arial" w:hint="eastAsia"/>
        </w:rPr>
        <w:t xml:space="preserve"> </w:t>
      </w:r>
      <w:r w:rsidRPr="00785986">
        <w:rPr>
          <w:rFonts w:ascii="Arial" w:eastAsia="Times New Roman" w:hAnsi="Arial" w:cs="Arial"/>
        </w:rPr>
        <w:t xml:space="preserve">give us </w:t>
      </w:r>
      <w:r w:rsidR="0035754A">
        <w:rPr>
          <w:rFonts w:ascii="Arial" w:eastAsia="Times New Roman" w:hAnsi="Arial" w:cs="Arial"/>
        </w:rPr>
        <w:t>plenty of</w:t>
      </w:r>
      <w:r w:rsidRPr="00785986">
        <w:rPr>
          <w:rFonts w:ascii="Arial" w:eastAsia="Times New Roman" w:hAnsi="Arial" w:cs="Arial"/>
        </w:rPr>
        <w:t xml:space="preserve"> information</w:t>
      </w:r>
      <w:r w:rsidR="0035754A">
        <w:rPr>
          <w:rFonts w:ascii="Arial" w:eastAsia="Times New Roman" w:hAnsi="Arial" w:cs="Arial"/>
        </w:rPr>
        <w:t xml:space="preserve"> about it</w:t>
      </w:r>
      <w:r w:rsidRPr="00785986">
        <w:rPr>
          <w:rFonts w:ascii="Arial" w:eastAsia="Times New Roman" w:hAnsi="Arial" w:cs="Arial"/>
        </w:rPr>
        <w:t xml:space="preserve">, such as </w:t>
      </w:r>
      <w:r w:rsidR="0035754A">
        <w:rPr>
          <w:rFonts w:ascii="Arial" w:eastAsia="Times New Roman" w:hAnsi="Arial" w:cs="Arial"/>
        </w:rPr>
        <w:t xml:space="preserve">its </w:t>
      </w:r>
      <w:r w:rsidRPr="00785986">
        <w:rPr>
          <w:rFonts w:ascii="Arial" w:eastAsia="Times New Roman" w:hAnsi="Arial" w:cs="Arial"/>
        </w:rPr>
        <w:t xml:space="preserve">3D model, protein sequences, </w:t>
      </w:r>
      <w:r w:rsidR="0035754A">
        <w:rPr>
          <w:rFonts w:ascii="Arial" w:eastAsia="Times New Roman" w:hAnsi="Arial" w:cs="Arial"/>
        </w:rPr>
        <w:t>and gene names</w:t>
      </w:r>
      <w:r w:rsidRPr="00785986">
        <w:rPr>
          <w:rFonts w:ascii="Arial" w:eastAsia="Times New Roman" w:hAnsi="Arial" w:cs="Arial"/>
        </w:rPr>
        <w:t>, etc.</w:t>
      </w:r>
    </w:p>
    <w:p w14:paraId="5D156511" w14:textId="77777777" w:rsidR="00A50D04" w:rsidRDefault="00A50D04" w:rsidP="00A50D04">
      <w:pPr>
        <w:pStyle w:val="ListParagraph"/>
        <w:spacing w:line="276" w:lineRule="auto"/>
        <w:ind w:left="1080"/>
        <w:rPr>
          <w:rFonts w:ascii="Arial" w:eastAsia="Times New Roman" w:hAnsi="Arial" w:cs="Arial"/>
        </w:rPr>
      </w:pPr>
    </w:p>
    <w:p w14:paraId="36D2B0EF" w14:textId="3124991A" w:rsidR="00C23B29" w:rsidRDefault="004B77A9" w:rsidP="00C23B29">
      <w:pPr>
        <w:pStyle w:val="ListParagraph"/>
        <w:numPr>
          <w:ilvl w:val="0"/>
          <w:numId w:val="5"/>
        </w:numPr>
        <w:spacing w:line="276" w:lineRule="auto"/>
        <w:rPr>
          <w:rFonts w:ascii="Arial" w:eastAsia="Times New Roman" w:hAnsi="Arial" w:cs="Arial"/>
        </w:rPr>
      </w:pPr>
      <w:hyperlink r:id="rId9" w:history="1">
        <w:r w:rsidR="00A50D04" w:rsidRPr="002660B9">
          <w:rPr>
            <w:rStyle w:val="Hyperlink"/>
            <w:rFonts w:ascii="Arial" w:eastAsia="Times New Roman" w:hAnsi="Arial" w:cs="Arial"/>
          </w:rPr>
          <w:t>https://case.edu/groups/ANCL/pages/01/01_10.htm</w:t>
        </w:r>
      </w:hyperlink>
    </w:p>
    <w:p w14:paraId="6A54CF73" w14:textId="07704638" w:rsidR="00C23B29" w:rsidRDefault="00A50D04" w:rsidP="00C23B29">
      <w:pPr>
        <w:pStyle w:val="ListParagraph"/>
        <w:spacing w:line="276" w:lineRule="auto"/>
        <w:ind w:left="1080"/>
        <w:rPr>
          <w:rFonts w:ascii="Arial" w:eastAsia="Times New Roman" w:hAnsi="Arial" w:cs="Arial"/>
        </w:rPr>
      </w:pPr>
      <w:r w:rsidRPr="00A50D04">
        <w:rPr>
          <w:rFonts w:ascii="Arial" w:eastAsia="Times New Roman" w:hAnsi="Arial" w:cs="Arial"/>
        </w:rPr>
        <w:t xml:space="preserve">The </w:t>
      </w:r>
      <w:r>
        <w:rPr>
          <w:rFonts w:ascii="Arial" w:eastAsia="Times New Roman" w:hAnsi="Arial" w:cs="Arial"/>
        </w:rPr>
        <w:t>web</w:t>
      </w:r>
      <w:r w:rsidRPr="00A50D04">
        <w:rPr>
          <w:rFonts w:ascii="Arial" w:eastAsia="Times New Roman" w:hAnsi="Arial" w:cs="Arial"/>
        </w:rPr>
        <w:t xml:space="preserve">site introduces, mainly in the form of animations, the structure of </w:t>
      </w:r>
      <w:r>
        <w:rPr>
          <w:rFonts w:ascii="Arial" w:eastAsia="Times New Roman" w:hAnsi="Arial" w:cs="Arial"/>
        </w:rPr>
        <w:t xml:space="preserve">the </w:t>
      </w:r>
      <w:r w:rsidRPr="00A50D04">
        <w:rPr>
          <w:rFonts w:ascii="Arial" w:eastAsia="Times New Roman" w:hAnsi="Arial" w:cs="Arial"/>
        </w:rPr>
        <w:t xml:space="preserve">voltage-gated sodium channels and the </w:t>
      </w:r>
      <w:r w:rsidRPr="00AB6F55">
        <w:rPr>
          <w:rFonts w:ascii="Arial" w:eastAsia="Times New Roman" w:hAnsi="Arial" w:cs="Arial"/>
          <w:color w:val="212121"/>
          <w:shd w:val="clear" w:color="auto" w:fill="FFFFFF"/>
        </w:rPr>
        <w:t>conformational</w:t>
      </w:r>
      <w:r w:rsidRPr="00A50D04">
        <w:rPr>
          <w:rFonts w:ascii="Arial" w:eastAsia="Times New Roman" w:hAnsi="Arial" w:cs="Arial"/>
        </w:rPr>
        <w:t xml:space="preserve"> changes </w:t>
      </w:r>
      <w:r>
        <w:rPr>
          <w:rFonts w:ascii="Arial" w:eastAsia="Times New Roman" w:hAnsi="Arial" w:cs="Arial"/>
        </w:rPr>
        <w:t xml:space="preserve">of sodium channels </w:t>
      </w:r>
      <w:r w:rsidRPr="00A50D04">
        <w:rPr>
          <w:rFonts w:ascii="Arial" w:eastAsia="Times New Roman" w:hAnsi="Arial" w:cs="Arial"/>
        </w:rPr>
        <w:t>in different states, as well as a basic introduction to some physiological experiments</w:t>
      </w:r>
      <w:r>
        <w:rPr>
          <w:rFonts w:ascii="Arial" w:eastAsia="Times New Roman" w:hAnsi="Arial" w:cs="Arial"/>
        </w:rPr>
        <w:t>, such as voltage clamp</w:t>
      </w:r>
      <w:r w:rsidRPr="00A50D04">
        <w:rPr>
          <w:rFonts w:ascii="Arial" w:eastAsia="Times New Roman" w:hAnsi="Arial" w:cs="Arial"/>
        </w:rPr>
        <w:t>.</w:t>
      </w:r>
    </w:p>
    <w:p w14:paraId="6B3642BC" w14:textId="77777777" w:rsidR="00A50D04" w:rsidRDefault="00A50D04" w:rsidP="00C23B29">
      <w:pPr>
        <w:pStyle w:val="ListParagraph"/>
        <w:spacing w:line="276" w:lineRule="auto"/>
        <w:ind w:left="1080"/>
        <w:rPr>
          <w:rFonts w:ascii="Arial" w:eastAsia="Times New Roman" w:hAnsi="Arial" w:cs="Arial"/>
        </w:rPr>
      </w:pPr>
    </w:p>
    <w:p w14:paraId="029F4EA0" w14:textId="778EC7B5" w:rsidR="00777361" w:rsidRDefault="004B77A9" w:rsidP="00C23B29">
      <w:pPr>
        <w:pStyle w:val="ListParagraph"/>
        <w:numPr>
          <w:ilvl w:val="0"/>
          <w:numId w:val="5"/>
        </w:numPr>
        <w:spacing w:line="276" w:lineRule="auto"/>
        <w:rPr>
          <w:rFonts w:ascii="Arial" w:eastAsia="Times New Roman" w:hAnsi="Arial" w:cs="Arial"/>
        </w:rPr>
      </w:pPr>
      <w:hyperlink r:id="rId10" w:history="1">
        <w:r w:rsidR="00C23B29" w:rsidRPr="002660B9">
          <w:rPr>
            <w:rStyle w:val="Hyperlink"/>
            <w:rFonts w:ascii="Arial" w:eastAsia="Times New Roman" w:hAnsi="Arial" w:cs="Arial"/>
          </w:rPr>
          <w:t>https://www.guidetopharmacology.org/GRAC/FamilyDisplayForward?familyId=82</w:t>
        </w:r>
      </w:hyperlink>
    </w:p>
    <w:p w14:paraId="41EB9E57" w14:textId="6C7980C8" w:rsidR="00777361" w:rsidRDefault="00777361" w:rsidP="00C23B29">
      <w:pPr>
        <w:pStyle w:val="ListParagraph"/>
        <w:spacing w:line="276" w:lineRule="auto"/>
        <w:ind w:left="1080"/>
        <w:rPr>
          <w:rFonts w:ascii="Arial" w:eastAsia="Times New Roman" w:hAnsi="Arial" w:cs="Arial"/>
        </w:rPr>
      </w:pPr>
      <w:r w:rsidRPr="00777361">
        <w:rPr>
          <w:rFonts w:ascii="Arial" w:eastAsia="Times New Roman" w:hAnsi="Arial" w:cs="Arial"/>
        </w:rPr>
        <w:t xml:space="preserve">This website is designed to provide a concise overview of </w:t>
      </w:r>
      <w:r>
        <w:rPr>
          <w:rFonts w:ascii="Arial" w:eastAsia="Times New Roman" w:hAnsi="Arial" w:cs="Arial" w:hint="eastAsia"/>
        </w:rPr>
        <w:t>all</w:t>
      </w:r>
      <w:r>
        <w:rPr>
          <w:rFonts w:ascii="Arial" w:eastAsia="Times New Roman" w:hAnsi="Arial" w:cs="Arial"/>
        </w:rPr>
        <w:t xml:space="preserve"> pharmacological targets</w:t>
      </w:r>
      <w:r w:rsidRPr="00777361">
        <w:rPr>
          <w:rFonts w:ascii="Arial" w:eastAsia="Times New Roman" w:hAnsi="Arial" w:cs="Arial"/>
        </w:rPr>
        <w:t>, including the voltage-gated sodium channels. The physiological functions, disease models</w:t>
      </w:r>
      <w:r w:rsidR="00013AE2">
        <w:rPr>
          <w:rFonts w:ascii="Arial" w:eastAsia="Times New Roman" w:hAnsi="Arial" w:cs="Arial"/>
        </w:rPr>
        <w:t xml:space="preserve"> </w:t>
      </w:r>
      <w:r w:rsidR="00013AE2" w:rsidRPr="00777361">
        <w:rPr>
          <w:rFonts w:ascii="Arial" w:eastAsia="Times New Roman" w:hAnsi="Arial" w:cs="Arial"/>
        </w:rPr>
        <w:t>of different types of sodium channels</w:t>
      </w:r>
      <w:r w:rsidRPr="00777361">
        <w:rPr>
          <w:rFonts w:ascii="Arial" w:eastAsia="Times New Roman" w:hAnsi="Arial" w:cs="Arial"/>
        </w:rPr>
        <w:t>, and their inhibitors, activators, and blockers are</w:t>
      </w:r>
      <w:r w:rsidR="00013AE2">
        <w:rPr>
          <w:rFonts w:ascii="Arial" w:eastAsia="Times New Roman" w:hAnsi="Arial" w:cs="Arial"/>
        </w:rPr>
        <w:t xml:space="preserve"> all</w:t>
      </w:r>
      <w:r w:rsidRPr="00777361">
        <w:rPr>
          <w:rFonts w:ascii="Arial" w:eastAsia="Times New Roman" w:hAnsi="Arial" w:cs="Arial"/>
        </w:rPr>
        <w:t xml:space="preserve"> available on this website.</w:t>
      </w:r>
    </w:p>
    <w:p w14:paraId="0C4E56C5" w14:textId="34637C70" w:rsidR="0035754A" w:rsidRDefault="0035754A" w:rsidP="00C23B29">
      <w:pPr>
        <w:pStyle w:val="ListParagraph"/>
        <w:spacing w:line="276" w:lineRule="auto"/>
        <w:ind w:left="1080"/>
        <w:rPr>
          <w:rFonts w:ascii="Arial" w:eastAsia="Times New Roman" w:hAnsi="Arial" w:cs="Arial"/>
        </w:rPr>
      </w:pPr>
    </w:p>
    <w:p w14:paraId="67A9A95B" w14:textId="2650080F" w:rsidR="0035754A" w:rsidRDefault="004B77A9" w:rsidP="0035754A">
      <w:pPr>
        <w:pStyle w:val="ListParagraph"/>
        <w:numPr>
          <w:ilvl w:val="0"/>
          <w:numId w:val="5"/>
        </w:numPr>
        <w:spacing w:line="276" w:lineRule="auto"/>
        <w:rPr>
          <w:rFonts w:ascii="Arial" w:eastAsia="Times New Roman" w:hAnsi="Arial" w:cs="Arial"/>
        </w:rPr>
      </w:pPr>
      <w:hyperlink r:id="rId11" w:history="1">
        <w:r w:rsidR="0035754A" w:rsidRPr="002660B9">
          <w:rPr>
            <w:rStyle w:val="Hyperlink"/>
            <w:rFonts w:ascii="Arial" w:eastAsia="Times New Roman" w:hAnsi="Arial" w:cs="Arial"/>
          </w:rPr>
          <w:t>https://go.drugbank.com/categories/DBCAT000615</w:t>
        </w:r>
      </w:hyperlink>
    </w:p>
    <w:p w14:paraId="58B3E7FE" w14:textId="146F1413" w:rsidR="0035754A" w:rsidRDefault="0035754A" w:rsidP="0035754A">
      <w:pPr>
        <w:pStyle w:val="ListParagraph"/>
        <w:spacing w:line="276" w:lineRule="auto"/>
        <w:ind w:left="1080"/>
        <w:rPr>
          <w:rFonts w:ascii="Arial" w:eastAsia="Times New Roman" w:hAnsi="Arial" w:cs="Arial"/>
        </w:rPr>
      </w:pPr>
      <w:r w:rsidRPr="0035754A">
        <w:rPr>
          <w:rFonts w:ascii="Arial" w:eastAsia="Times New Roman" w:hAnsi="Arial" w:cs="Arial"/>
        </w:rPr>
        <w:t xml:space="preserve">The DrugBank database is a comprehensive database of drugs and drug targets. Searching voltage-gated sodium channel blockers </w:t>
      </w:r>
      <w:r>
        <w:rPr>
          <w:rFonts w:ascii="Arial" w:eastAsia="Times New Roman" w:hAnsi="Arial" w:cs="Arial" w:hint="eastAsia"/>
        </w:rPr>
        <w:t>in</w:t>
      </w:r>
      <w:r>
        <w:rPr>
          <w:rFonts w:ascii="Arial" w:eastAsia="Times New Roman" w:hAnsi="Arial" w:cs="Arial"/>
        </w:rPr>
        <w:t xml:space="preserve"> it </w:t>
      </w:r>
      <w:r w:rsidRPr="0035754A">
        <w:rPr>
          <w:rFonts w:ascii="Arial" w:eastAsia="Times New Roman" w:hAnsi="Arial" w:cs="Arial"/>
        </w:rPr>
        <w:t xml:space="preserve">will give </w:t>
      </w:r>
      <w:r>
        <w:rPr>
          <w:rFonts w:ascii="Arial" w:eastAsia="Times New Roman" w:hAnsi="Arial" w:cs="Arial"/>
        </w:rPr>
        <w:t>us</w:t>
      </w:r>
      <w:r w:rsidRPr="0035754A">
        <w:rPr>
          <w:rFonts w:ascii="Arial" w:eastAsia="Times New Roman" w:hAnsi="Arial" w:cs="Arial"/>
        </w:rPr>
        <w:t xml:space="preserve"> the name, background, structure, etc. of these drugs. </w:t>
      </w:r>
      <w:r w:rsidR="00203519">
        <w:rPr>
          <w:rFonts w:ascii="Arial" w:eastAsia="Times New Roman" w:hAnsi="Arial" w:cs="Arial"/>
        </w:rPr>
        <w:t>Applying</w:t>
      </w:r>
      <w:r w:rsidRPr="0035754A">
        <w:rPr>
          <w:rFonts w:ascii="Arial" w:eastAsia="Times New Roman" w:hAnsi="Arial" w:cs="Arial"/>
        </w:rPr>
        <w:t xml:space="preserve"> these ion channel blockers can help us to </w:t>
      </w:r>
      <w:r w:rsidR="00203519">
        <w:rPr>
          <w:rFonts w:ascii="Arial" w:eastAsia="Times New Roman" w:hAnsi="Arial" w:cs="Arial"/>
        </w:rPr>
        <w:t xml:space="preserve">better </w:t>
      </w:r>
      <w:r w:rsidRPr="0035754A">
        <w:rPr>
          <w:rFonts w:ascii="Arial" w:eastAsia="Times New Roman" w:hAnsi="Arial" w:cs="Arial"/>
        </w:rPr>
        <w:t>study the structure and function of sodium channels in more depth.</w:t>
      </w:r>
    </w:p>
    <w:p w14:paraId="3FD274FC" w14:textId="1B0AA4CD" w:rsidR="00013AE2" w:rsidRDefault="00013AE2" w:rsidP="00C23B29">
      <w:pPr>
        <w:pStyle w:val="ListParagraph"/>
        <w:spacing w:line="276" w:lineRule="auto"/>
        <w:ind w:left="1080"/>
        <w:rPr>
          <w:rFonts w:ascii="Arial" w:eastAsia="Times New Roman" w:hAnsi="Arial" w:cs="Arial"/>
        </w:rPr>
      </w:pPr>
    </w:p>
    <w:p w14:paraId="02610293" w14:textId="3F4D1BE0" w:rsidR="00792E04" w:rsidRDefault="004B77A9" w:rsidP="00C23B29">
      <w:pPr>
        <w:pStyle w:val="ListParagraph"/>
        <w:numPr>
          <w:ilvl w:val="0"/>
          <w:numId w:val="5"/>
        </w:numPr>
        <w:spacing w:line="276" w:lineRule="auto"/>
        <w:rPr>
          <w:rFonts w:ascii="Arial" w:eastAsia="Times New Roman" w:hAnsi="Arial" w:cs="Arial"/>
        </w:rPr>
      </w:pPr>
      <w:hyperlink r:id="rId12" w:history="1">
        <w:r w:rsidR="00792E04" w:rsidRPr="002660B9">
          <w:rPr>
            <w:rStyle w:val="Hyperlink"/>
            <w:rFonts w:ascii="Arial" w:eastAsia="Times New Roman" w:hAnsi="Arial" w:cs="Arial"/>
          </w:rPr>
          <w:t>https://sites.tufts.edu/tetrodotoxin/mechanism/</w:t>
        </w:r>
      </w:hyperlink>
    </w:p>
    <w:p w14:paraId="07B4D1C2" w14:textId="0461D28E" w:rsidR="00792E04" w:rsidRDefault="00792E04" w:rsidP="00C23B29">
      <w:pPr>
        <w:pStyle w:val="ListParagraph"/>
        <w:spacing w:line="276" w:lineRule="auto"/>
        <w:ind w:left="1080"/>
        <w:rPr>
          <w:rFonts w:ascii="Arial" w:eastAsia="Times New Roman" w:hAnsi="Arial" w:cs="Arial"/>
        </w:rPr>
      </w:pPr>
      <w:r w:rsidRPr="00792E04">
        <w:rPr>
          <w:rFonts w:ascii="Arial" w:eastAsia="Times New Roman" w:hAnsi="Arial" w:cs="Arial"/>
        </w:rPr>
        <w:t>This website provides a detailed description of tetrodotoxin (TTX), a well-known voltage-gated sodium channel blocker.</w:t>
      </w:r>
      <w:r>
        <w:rPr>
          <w:rFonts w:ascii="Arial" w:eastAsia="Times New Roman" w:hAnsi="Arial" w:cs="Arial"/>
        </w:rPr>
        <w:t xml:space="preserve"> </w:t>
      </w:r>
      <w:r>
        <w:rPr>
          <w:rFonts w:ascii="Arial" w:eastAsia="Times New Roman" w:hAnsi="Arial" w:cs="Arial" w:hint="eastAsia"/>
        </w:rPr>
        <w:t>It</w:t>
      </w:r>
      <w:r>
        <w:rPr>
          <w:rFonts w:ascii="Arial" w:eastAsia="Times New Roman" w:hAnsi="Arial" w:cs="Arial"/>
        </w:rPr>
        <w:t xml:space="preserve"> presents</w:t>
      </w:r>
      <w:r w:rsidRPr="00792E04">
        <w:rPr>
          <w:rFonts w:ascii="Arial" w:eastAsia="Times New Roman" w:hAnsi="Arial" w:cs="Arial"/>
        </w:rPr>
        <w:t xml:space="preserve"> the pharmacological applications of TTX, the mechanism of</w:t>
      </w:r>
      <w:r>
        <w:rPr>
          <w:rFonts w:ascii="Arial" w:eastAsia="Times New Roman" w:hAnsi="Arial" w:cs="Arial"/>
        </w:rPr>
        <w:t xml:space="preserve"> TTX’s</w:t>
      </w:r>
      <w:r w:rsidRPr="00792E04">
        <w:rPr>
          <w:rFonts w:ascii="Arial" w:eastAsia="Times New Roman" w:hAnsi="Arial" w:cs="Arial"/>
        </w:rPr>
        <w:t xml:space="preserve"> interaction with sodium channels, and </w:t>
      </w:r>
      <w:r>
        <w:rPr>
          <w:rFonts w:ascii="Arial" w:eastAsia="Times New Roman" w:hAnsi="Arial" w:cs="Arial"/>
        </w:rPr>
        <w:t>the</w:t>
      </w:r>
      <w:r w:rsidRPr="00792E04">
        <w:rPr>
          <w:rFonts w:ascii="Arial" w:eastAsia="Times New Roman" w:hAnsi="Arial" w:cs="Arial"/>
        </w:rPr>
        <w:t xml:space="preserve"> atomic structure</w:t>
      </w:r>
      <w:r>
        <w:rPr>
          <w:rFonts w:ascii="Arial" w:eastAsia="Times New Roman" w:hAnsi="Arial" w:cs="Arial"/>
        </w:rPr>
        <w:t xml:space="preserve"> of TTX</w:t>
      </w:r>
      <w:r w:rsidRPr="00792E04">
        <w:rPr>
          <w:rFonts w:ascii="Arial" w:eastAsia="Times New Roman" w:hAnsi="Arial" w:cs="Arial"/>
        </w:rPr>
        <w:t xml:space="preserve">. </w:t>
      </w:r>
      <w:r w:rsidR="00C23B29" w:rsidRPr="00C23B29">
        <w:rPr>
          <w:rFonts w:ascii="Arial" w:eastAsia="Times New Roman" w:hAnsi="Arial" w:cs="Arial"/>
        </w:rPr>
        <w:t xml:space="preserve">The study of TTX can provide a new </w:t>
      </w:r>
      <w:r w:rsidR="00C23B29">
        <w:rPr>
          <w:rFonts w:ascii="Arial" w:eastAsia="Times New Roman" w:hAnsi="Arial" w:cs="Arial" w:hint="eastAsia"/>
        </w:rPr>
        <w:t>insight</w:t>
      </w:r>
      <w:r w:rsidR="00C23B29" w:rsidRPr="00C23B29">
        <w:rPr>
          <w:rFonts w:ascii="Arial" w:eastAsia="Times New Roman" w:hAnsi="Arial" w:cs="Arial"/>
        </w:rPr>
        <w:t xml:space="preserve"> for learning the structure and function of voltage-gated sodium channels.</w:t>
      </w:r>
    </w:p>
    <w:p w14:paraId="37D74729" w14:textId="58D1C4DD" w:rsidR="00203519" w:rsidRDefault="00203519" w:rsidP="00C23B29">
      <w:pPr>
        <w:pStyle w:val="ListParagraph"/>
        <w:spacing w:line="276" w:lineRule="auto"/>
        <w:ind w:left="1080"/>
        <w:rPr>
          <w:rFonts w:ascii="Arial" w:eastAsia="Times New Roman" w:hAnsi="Arial" w:cs="Arial"/>
        </w:rPr>
      </w:pPr>
    </w:p>
    <w:p w14:paraId="29B5E9DA" w14:textId="1B8881A6" w:rsidR="00E429AF" w:rsidRPr="00203519" w:rsidRDefault="004B77A9" w:rsidP="00203519">
      <w:pPr>
        <w:pStyle w:val="ListParagraph"/>
        <w:numPr>
          <w:ilvl w:val="0"/>
          <w:numId w:val="5"/>
        </w:numPr>
        <w:spacing w:line="276" w:lineRule="auto"/>
        <w:rPr>
          <w:rFonts w:ascii="Arial" w:eastAsia="Times New Roman" w:hAnsi="Arial" w:cs="Arial"/>
        </w:rPr>
      </w:pPr>
      <w:hyperlink r:id="rId13" w:history="1">
        <w:r w:rsidR="00203519" w:rsidRPr="00203519">
          <w:rPr>
            <w:rStyle w:val="Hyperlink"/>
            <w:rFonts w:ascii="Arial" w:eastAsia="Times New Roman" w:hAnsi="Arial" w:cs="Arial"/>
          </w:rPr>
          <w:t>https://blog.eyewire.org/the-nervous-system-action-potential-crash-course-2/</w:t>
        </w:r>
      </w:hyperlink>
    </w:p>
    <w:p w14:paraId="5E447904" w14:textId="64E55BF3" w:rsidR="00203519" w:rsidRDefault="00203519" w:rsidP="00203519">
      <w:pPr>
        <w:pStyle w:val="ListParagraph"/>
        <w:spacing w:line="276" w:lineRule="auto"/>
        <w:ind w:left="1080"/>
        <w:rPr>
          <w:rFonts w:ascii="Arial" w:eastAsia="Times New Roman" w:hAnsi="Arial" w:cs="Arial"/>
        </w:rPr>
      </w:pPr>
      <w:r w:rsidRPr="00203519">
        <w:rPr>
          <w:rFonts w:ascii="Arial" w:eastAsia="Times New Roman" w:hAnsi="Arial" w:cs="Arial"/>
        </w:rPr>
        <w:t>This website describes the generation of action potentials and the role of ion channels in this process</w:t>
      </w:r>
      <w:r w:rsidR="00EE0575">
        <w:rPr>
          <w:rFonts w:ascii="Arial" w:eastAsia="Times New Roman" w:hAnsi="Arial" w:cs="Arial"/>
        </w:rPr>
        <w:t xml:space="preserve"> </w:t>
      </w:r>
      <w:r w:rsidR="00EE0575" w:rsidRPr="00203519">
        <w:rPr>
          <w:rFonts w:ascii="Arial" w:eastAsia="Times New Roman" w:hAnsi="Arial" w:cs="Arial"/>
        </w:rPr>
        <w:t>in an easy-to-understand manner</w:t>
      </w:r>
      <w:r w:rsidRPr="00203519">
        <w:rPr>
          <w:rFonts w:ascii="Arial" w:eastAsia="Times New Roman" w:hAnsi="Arial" w:cs="Arial"/>
        </w:rPr>
        <w:t xml:space="preserve">. Simplified ion </w:t>
      </w:r>
      <w:r w:rsidR="00EE0575">
        <w:rPr>
          <w:rFonts w:ascii="Arial" w:eastAsia="Times New Roman" w:hAnsi="Arial" w:cs="Arial"/>
        </w:rPr>
        <w:t xml:space="preserve">channel </w:t>
      </w:r>
      <w:r w:rsidRPr="00203519">
        <w:rPr>
          <w:rFonts w:ascii="Arial" w:eastAsia="Times New Roman" w:hAnsi="Arial" w:cs="Arial"/>
        </w:rPr>
        <w:t>structur</w:t>
      </w:r>
      <w:r w:rsidR="00EE0575">
        <w:rPr>
          <w:rFonts w:ascii="Arial" w:eastAsia="Times New Roman" w:hAnsi="Arial" w:cs="Arial"/>
        </w:rPr>
        <w:t>al</w:t>
      </w:r>
      <w:r w:rsidRPr="00203519">
        <w:rPr>
          <w:rFonts w:ascii="Arial" w:eastAsia="Times New Roman" w:hAnsi="Arial" w:cs="Arial"/>
        </w:rPr>
        <w:t xml:space="preserve"> graphics make it </w:t>
      </w:r>
      <w:r w:rsidR="00EE0575">
        <w:rPr>
          <w:rFonts w:ascii="Arial" w:eastAsia="Times New Roman" w:hAnsi="Arial" w:cs="Arial"/>
        </w:rPr>
        <w:t xml:space="preserve">much </w:t>
      </w:r>
      <w:r w:rsidRPr="00203519">
        <w:rPr>
          <w:rFonts w:ascii="Arial" w:eastAsia="Times New Roman" w:hAnsi="Arial" w:cs="Arial"/>
        </w:rPr>
        <w:t>easier to distinguish between the different types of ion channels and their different roles.</w:t>
      </w:r>
    </w:p>
    <w:p w14:paraId="4E057489" w14:textId="42547DE4" w:rsidR="00EE0575" w:rsidRDefault="00EE0575" w:rsidP="00203519">
      <w:pPr>
        <w:pStyle w:val="ListParagraph"/>
        <w:spacing w:line="276" w:lineRule="auto"/>
        <w:ind w:left="1080"/>
        <w:rPr>
          <w:rFonts w:ascii="Arial" w:eastAsia="Times New Roman" w:hAnsi="Arial" w:cs="Arial"/>
        </w:rPr>
      </w:pPr>
    </w:p>
    <w:p w14:paraId="3E6E70AA" w14:textId="43F4D5B6" w:rsidR="00EE0575" w:rsidRDefault="004B77A9" w:rsidP="00EE0575">
      <w:pPr>
        <w:pStyle w:val="ListParagraph"/>
        <w:numPr>
          <w:ilvl w:val="0"/>
          <w:numId w:val="5"/>
        </w:numPr>
        <w:spacing w:line="276" w:lineRule="auto"/>
        <w:rPr>
          <w:rFonts w:ascii="Arial" w:eastAsia="Times New Roman" w:hAnsi="Arial" w:cs="Arial"/>
        </w:rPr>
      </w:pPr>
      <w:hyperlink r:id="rId14" w:history="1">
        <w:r w:rsidR="00EE0575" w:rsidRPr="002660B9">
          <w:rPr>
            <w:rStyle w:val="Hyperlink"/>
            <w:rFonts w:ascii="Arial" w:eastAsia="Times New Roman" w:hAnsi="Arial" w:cs="Arial"/>
          </w:rPr>
          <w:t>https://doctorlib.info/ophthalmology/vaughan-asbury-general-ophthalmology/3.html</w:t>
        </w:r>
      </w:hyperlink>
    </w:p>
    <w:p w14:paraId="44985F18" w14:textId="015E426D" w:rsidR="00EE0575" w:rsidRPr="00203519" w:rsidRDefault="00EE0575" w:rsidP="00EE0575">
      <w:pPr>
        <w:pStyle w:val="ListParagraph"/>
        <w:spacing w:line="276" w:lineRule="auto"/>
        <w:ind w:left="1080"/>
        <w:rPr>
          <w:rFonts w:ascii="Arial" w:eastAsia="Times New Roman" w:hAnsi="Arial" w:cs="Arial"/>
        </w:rPr>
      </w:pPr>
      <w:r w:rsidRPr="00EE0575">
        <w:rPr>
          <w:rFonts w:ascii="Arial" w:eastAsia="Times New Roman" w:hAnsi="Arial" w:cs="Arial"/>
        </w:rPr>
        <w:lastRenderedPageBreak/>
        <w:t>This website presents the way or mechanism of interaction between sodium channels and their blockers in a witty and easy-to-understand manner. It also explains the interactions between sodium channels and other ion channels during signal propagation.</w:t>
      </w:r>
    </w:p>
    <w:p w14:paraId="038D76CD" w14:textId="77777777" w:rsidR="00064FC4" w:rsidRPr="00064FC4" w:rsidRDefault="00064FC4" w:rsidP="00E429AF">
      <w:pPr>
        <w:pStyle w:val="ListParagraph"/>
        <w:spacing w:line="276" w:lineRule="auto"/>
        <w:rPr>
          <w:rFonts w:ascii="Times New Roman" w:eastAsia="Times New Roman" w:hAnsi="Times New Roman" w:cs="Times New Roman"/>
        </w:rPr>
      </w:pPr>
    </w:p>
    <w:p w14:paraId="5111FD6E" w14:textId="77777777" w:rsidR="00064FC4" w:rsidRPr="00064FC4" w:rsidRDefault="00064FC4" w:rsidP="00064FC4">
      <w:pPr>
        <w:pStyle w:val="ListParagraph"/>
        <w:spacing w:line="276" w:lineRule="auto"/>
        <w:rPr>
          <w:rFonts w:ascii="Times New Roman" w:eastAsia="Times New Roman" w:hAnsi="Times New Roman" w:cs="Times New Roman"/>
        </w:rPr>
      </w:pPr>
    </w:p>
    <w:p w14:paraId="4C222BE0" w14:textId="77777777" w:rsidR="00064FC4" w:rsidRPr="00064FC4" w:rsidRDefault="00064FC4" w:rsidP="00064FC4">
      <w:pPr>
        <w:pStyle w:val="ListParagraph"/>
        <w:spacing w:line="276" w:lineRule="auto"/>
        <w:rPr>
          <w:rFonts w:ascii="Times New Roman" w:eastAsia="Times New Roman" w:hAnsi="Times New Roman" w:cs="Times New Roman"/>
        </w:rPr>
      </w:pPr>
    </w:p>
    <w:p w14:paraId="507241D4" w14:textId="155EBFAE" w:rsidR="009C54ED" w:rsidRPr="009C54ED" w:rsidRDefault="009C54ED" w:rsidP="00064FC4"/>
    <w:sectPr w:rsidR="009C54ED" w:rsidRPr="009C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5939"/>
    <w:multiLevelType w:val="hybridMultilevel"/>
    <w:tmpl w:val="9DD21530"/>
    <w:lvl w:ilvl="0" w:tplc="5DC25D52">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90E21"/>
    <w:multiLevelType w:val="hybridMultilevel"/>
    <w:tmpl w:val="DA42BBC4"/>
    <w:lvl w:ilvl="0" w:tplc="D54C3C18">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65E6D"/>
    <w:multiLevelType w:val="hybridMultilevel"/>
    <w:tmpl w:val="7C0EB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932A8"/>
    <w:multiLevelType w:val="hybridMultilevel"/>
    <w:tmpl w:val="B36E017E"/>
    <w:lvl w:ilvl="0" w:tplc="C2C0B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110E81"/>
    <w:multiLevelType w:val="hybridMultilevel"/>
    <w:tmpl w:val="ECA2BFB4"/>
    <w:lvl w:ilvl="0" w:tplc="DE9C9364">
      <w:start w:val="1"/>
      <w:numFmt w:val="decimal"/>
      <w:lvlText w:val="%1."/>
      <w:lvlJc w:val="left"/>
      <w:pPr>
        <w:ind w:left="1080" w:hanging="360"/>
      </w:pPr>
      <w:rPr>
        <w:rFonts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27"/>
    <w:rsid w:val="00013AE2"/>
    <w:rsid w:val="00030160"/>
    <w:rsid w:val="00064FC4"/>
    <w:rsid w:val="000E1B4E"/>
    <w:rsid w:val="00134691"/>
    <w:rsid w:val="001B201F"/>
    <w:rsid w:val="001F29BA"/>
    <w:rsid w:val="00203519"/>
    <w:rsid w:val="00205027"/>
    <w:rsid w:val="00213A81"/>
    <w:rsid w:val="0035754A"/>
    <w:rsid w:val="003A4620"/>
    <w:rsid w:val="0046456D"/>
    <w:rsid w:val="004B77A9"/>
    <w:rsid w:val="004C4607"/>
    <w:rsid w:val="006629C9"/>
    <w:rsid w:val="007740DD"/>
    <w:rsid w:val="007748C6"/>
    <w:rsid w:val="00777361"/>
    <w:rsid w:val="00785986"/>
    <w:rsid w:val="00792E04"/>
    <w:rsid w:val="008D050F"/>
    <w:rsid w:val="00956574"/>
    <w:rsid w:val="009617DC"/>
    <w:rsid w:val="009658AC"/>
    <w:rsid w:val="009C54ED"/>
    <w:rsid w:val="00A321CE"/>
    <w:rsid w:val="00A50D04"/>
    <w:rsid w:val="00AB6F55"/>
    <w:rsid w:val="00B26A7B"/>
    <w:rsid w:val="00BC21CC"/>
    <w:rsid w:val="00C23B29"/>
    <w:rsid w:val="00C6077B"/>
    <w:rsid w:val="00CC0617"/>
    <w:rsid w:val="00DC3DEC"/>
    <w:rsid w:val="00E429AF"/>
    <w:rsid w:val="00EE0575"/>
    <w:rsid w:val="00F44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CA8D"/>
  <w15:chartTrackingRefBased/>
  <w15:docId w15:val="{BDBFCF06-47F2-2044-A0A3-663B01FF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4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4E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64FC4"/>
    <w:pPr>
      <w:ind w:left="720"/>
      <w:contextualSpacing/>
    </w:pPr>
  </w:style>
  <w:style w:type="character" w:styleId="Hyperlink">
    <w:name w:val="Hyperlink"/>
    <w:basedOn w:val="DefaultParagraphFont"/>
    <w:uiPriority w:val="99"/>
    <w:unhideWhenUsed/>
    <w:rsid w:val="00777361"/>
    <w:rPr>
      <w:color w:val="0563C1" w:themeColor="hyperlink"/>
      <w:u w:val="single"/>
    </w:rPr>
  </w:style>
  <w:style w:type="character" w:styleId="UnresolvedMention">
    <w:name w:val="Unresolved Mention"/>
    <w:basedOn w:val="DefaultParagraphFont"/>
    <w:uiPriority w:val="99"/>
    <w:semiHidden/>
    <w:unhideWhenUsed/>
    <w:rsid w:val="00777361"/>
    <w:rPr>
      <w:color w:val="605E5C"/>
      <w:shd w:val="clear" w:color="auto" w:fill="E1DFDD"/>
    </w:rPr>
  </w:style>
  <w:style w:type="character" w:styleId="FollowedHyperlink">
    <w:name w:val="FollowedHyperlink"/>
    <w:basedOn w:val="DefaultParagraphFont"/>
    <w:uiPriority w:val="99"/>
    <w:semiHidden/>
    <w:unhideWhenUsed/>
    <w:rsid w:val="00C23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5725">
      <w:bodyDiv w:val="1"/>
      <w:marLeft w:val="0"/>
      <w:marRight w:val="0"/>
      <w:marTop w:val="0"/>
      <w:marBottom w:val="0"/>
      <w:divBdr>
        <w:top w:val="none" w:sz="0" w:space="0" w:color="auto"/>
        <w:left w:val="none" w:sz="0" w:space="0" w:color="auto"/>
        <w:bottom w:val="none" w:sz="0" w:space="0" w:color="auto"/>
        <w:right w:val="none" w:sz="0" w:space="0" w:color="auto"/>
      </w:divBdr>
    </w:div>
    <w:div w:id="522550889">
      <w:bodyDiv w:val="1"/>
      <w:marLeft w:val="0"/>
      <w:marRight w:val="0"/>
      <w:marTop w:val="0"/>
      <w:marBottom w:val="0"/>
      <w:divBdr>
        <w:top w:val="none" w:sz="0" w:space="0" w:color="auto"/>
        <w:left w:val="none" w:sz="0" w:space="0" w:color="auto"/>
        <w:bottom w:val="none" w:sz="0" w:space="0" w:color="auto"/>
        <w:right w:val="none" w:sz="0" w:space="0" w:color="auto"/>
      </w:divBdr>
    </w:div>
    <w:div w:id="559023342">
      <w:bodyDiv w:val="1"/>
      <w:marLeft w:val="0"/>
      <w:marRight w:val="0"/>
      <w:marTop w:val="0"/>
      <w:marBottom w:val="0"/>
      <w:divBdr>
        <w:top w:val="none" w:sz="0" w:space="0" w:color="auto"/>
        <w:left w:val="none" w:sz="0" w:space="0" w:color="auto"/>
        <w:bottom w:val="none" w:sz="0" w:space="0" w:color="auto"/>
        <w:right w:val="none" w:sz="0" w:space="0" w:color="auto"/>
      </w:divBdr>
    </w:div>
    <w:div w:id="897861754">
      <w:bodyDiv w:val="1"/>
      <w:marLeft w:val="0"/>
      <w:marRight w:val="0"/>
      <w:marTop w:val="0"/>
      <w:marBottom w:val="0"/>
      <w:divBdr>
        <w:top w:val="none" w:sz="0" w:space="0" w:color="auto"/>
        <w:left w:val="none" w:sz="0" w:space="0" w:color="auto"/>
        <w:bottom w:val="none" w:sz="0" w:space="0" w:color="auto"/>
        <w:right w:val="none" w:sz="0" w:space="0" w:color="auto"/>
      </w:divBdr>
    </w:div>
    <w:div w:id="1016879772">
      <w:bodyDiv w:val="1"/>
      <w:marLeft w:val="0"/>
      <w:marRight w:val="0"/>
      <w:marTop w:val="0"/>
      <w:marBottom w:val="0"/>
      <w:divBdr>
        <w:top w:val="none" w:sz="0" w:space="0" w:color="auto"/>
        <w:left w:val="none" w:sz="0" w:space="0" w:color="auto"/>
        <w:bottom w:val="none" w:sz="0" w:space="0" w:color="auto"/>
        <w:right w:val="none" w:sz="0" w:space="0" w:color="auto"/>
      </w:divBdr>
    </w:div>
    <w:div w:id="1211259530">
      <w:bodyDiv w:val="1"/>
      <w:marLeft w:val="0"/>
      <w:marRight w:val="0"/>
      <w:marTop w:val="0"/>
      <w:marBottom w:val="0"/>
      <w:divBdr>
        <w:top w:val="none" w:sz="0" w:space="0" w:color="auto"/>
        <w:left w:val="none" w:sz="0" w:space="0" w:color="auto"/>
        <w:bottom w:val="none" w:sz="0" w:space="0" w:color="auto"/>
        <w:right w:val="none" w:sz="0" w:space="0" w:color="auto"/>
      </w:divBdr>
    </w:div>
    <w:div w:id="1221288481">
      <w:bodyDiv w:val="1"/>
      <w:marLeft w:val="0"/>
      <w:marRight w:val="0"/>
      <w:marTop w:val="0"/>
      <w:marBottom w:val="0"/>
      <w:divBdr>
        <w:top w:val="none" w:sz="0" w:space="0" w:color="auto"/>
        <w:left w:val="none" w:sz="0" w:space="0" w:color="auto"/>
        <w:bottom w:val="none" w:sz="0" w:space="0" w:color="auto"/>
        <w:right w:val="none" w:sz="0" w:space="0" w:color="auto"/>
      </w:divBdr>
    </w:div>
    <w:div w:id="1309820706">
      <w:bodyDiv w:val="1"/>
      <w:marLeft w:val="0"/>
      <w:marRight w:val="0"/>
      <w:marTop w:val="0"/>
      <w:marBottom w:val="0"/>
      <w:divBdr>
        <w:top w:val="none" w:sz="0" w:space="0" w:color="auto"/>
        <w:left w:val="none" w:sz="0" w:space="0" w:color="auto"/>
        <w:bottom w:val="none" w:sz="0" w:space="0" w:color="auto"/>
        <w:right w:val="none" w:sz="0" w:space="0" w:color="auto"/>
      </w:divBdr>
    </w:div>
    <w:div w:id="1424447334">
      <w:bodyDiv w:val="1"/>
      <w:marLeft w:val="0"/>
      <w:marRight w:val="0"/>
      <w:marTop w:val="0"/>
      <w:marBottom w:val="0"/>
      <w:divBdr>
        <w:top w:val="none" w:sz="0" w:space="0" w:color="auto"/>
        <w:left w:val="none" w:sz="0" w:space="0" w:color="auto"/>
        <w:bottom w:val="none" w:sz="0" w:space="0" w:color="auto"/>
        <w:right w:val="none" w:sz="0" w:space="0" w:color="auto"/>
      </w:divBdr>
    </w:div>
    <w:div w:id="1424572774">
      <w:bodyDiv w:val="1"/>
      <w:marLeft w:val="0"/>
      <w:marRight w:val="0"/>
      <w:marTop w:val="0"/>
      <w:marBottom w:val="0"/>
      <w:divBdr>
        <w:top w:val="none" w:sz="0" w:space="0" w:color="auto"/>
        <w:left w:val="none" w:sz="0" w:space="0" w:color="auto"/>
        <w:bottom w:val="none" w:sz="0" w:space="0" w:color="auto"/>
        <w:right w:val="none" w:sz="0" w:space="0" w:color="auto"/>
      </w:divBdr>
    </w:div>
    <w:div w:id="1496992429">
      <w:bodyDiv w:val="1"/>
      <w:marLeft w:val="0"/>
      <w:marRight w:val="0"/>
      <w:marTop w:val="0"/>
      <w:marBottom w:val="0"/>
      <w:divBdr>
        <w:top w:val="none" w:sz="0" w:space="0" w:color="auto"/>
        <w:left w:val="none" w:sz="0" w:space="0" w:color="auto"/>
        <w:bottom w:val="none" w:sz="0" w:space="0" w:color="auto"/>
        <w:right w:val="none" w:sz="0" w:space="0" w:color="auto"/>
      </w:divBdr>
    </w:div>
    <w:div w:id="1497769293">
      <w:bodyDiv w:val="1"/>
      <w:marLeft w:val="0"/>
      <w:marRight w:val="0"/>
      <w:marTop w:val="0"/>
      <w:marBottom w:val="0"/>
      <w:divBdr>
        <w:top w:val="none" w:sz="0" w:space="0" w:color="auto"/>
        <w:left w:val="none" w:sz="0" w:space="0" w:color="auto"/>
        <w:bottom w:val="none" w:sz="0" w:space="0" w:color="auto"/>
        <w:right w:val="none" w:sz="0" w:space="0" w:color="auto"/>
      </w:divBdr>
    </w:div>
    <w:div w:id="1549344571">
      <w:bodyDiv w:val="1"/>
      <w:marLeft w:val="0"/>
      <w:marRight w:val="0"/>
      <w:marTop w:val="0"/>
      <w:marBottom w:val="0"/>
      <w:divBdr>
        <w:top w:val="none" w:sz="0" w:space="0" w:color="auto"/>
        <w:left w:val="none" w:sz="0" w:space="0" w:color="auto"/>
        <w:bottom w:val="none" w:sz="0" w:space="0" w:color="auto"/>
        <w:right w:val="none" w:sz="0" w:space="0" w:color="auto"/>
      </w:divBdr>
    </w:div>
    <w:div w:id="1627077864">
      <w:bodyDiv w:val="1"/>
      <w:marLeft w:val="0"/>
      <w:marRight w:val="0"/>
      <w:marTop w:val="0"/>
      <w:marBottom w:val="0"/>
      <w:divBdr>
        <w:top w:val="none" w:sz="0" w:space="0" w:color="auto"/>
        <w:left w:val="none" w:sz="0" w:space="0" w:color="auto"/>
        <w:bottom w:val="none" w:sz="0" w:space="0" w:color="auto"/>
        <w:right w:val="none" w:sz="0" w:space="0" w:color="auto"/>
      </w:divBdr>
    </w:div>
    <w:div w:id="1663780532">
      <w:bodyDiv w:val="1"/>
      <w:marLeft w:val="0"/>
      <w:marRight w:val="0"/>
      <w:marTop w:val="0"/>
      <w:marBottom w:val="0"/>
      <w:divBdr>
        <w:top w:val="none" w:sz="0" w:space="0" w:color="auto"/>
        <w:left w:val="none" w:sz="0" w:space="0" w:color="auto"/>
        <w:bottom w:val="none" w:sz="0" w:space="0" w:color="auto"/>
        <w:right w:val="none" w:sz="0" w:space="0" w:color="auto"/>
      </w:divBdr>
    </w:div>
    <w:div w:id="1685862069">
      <w:bodyDiv w:val="1"/>
      <w:marLeft w:val="0"/>
      <w:marRight w:val="0"/>
      <w:marTop w:val="0"/>
      <w:marBottom w:val="0"/>
      <w:divBdr>
        <w:top w:val="none" w:sz="0" w:space="0" w:color="auto"/>
        <w:left w:val="none" w:sz="0" w:space="0" w:color="auto"/>
        <w:bottom w:val="none" w:sz="0" w:space="0" w:color="auto"/>
        <w:right w:val="none" w:sz="0" w:space="0" w:color="auto"/>
      </w:divBdr>
    </w:div>
    <w:div w:id="1726220123">
      <w:bodyDiv w:val="1"/>
      <w:marLeft w:val="0"/>
      <w:marRight w:val="0"/>
      <w:marTop w:val="0"/>
      <w:marBottom w:val="0"/>
      <w:divBdr>
        <w:top w:val="none" w:sz="0" w:space="0" w:color="auto"/>
        <w:left w:val="none" w:sz="0" w:space="0" w:color="auto"/>
        <w:bottom w:val="none" w:sz="0" w:space="0" w:color="auto"/>
        <w:right w:val="none" w:sz="0" w:space="0" w:color="auto"/>
      </w:divBdr>
    </w:div>
    <w:div w:id="1860852562">
      <w:bodyDiv w:val="1"/>
      <w:marLeft w:val="0"/>
      <w:marRight w:val="0"/>
      <w:marTop w:val="0"/>
      <w:marBottom w:val="0"/>
      <w:divBdr>
        <w:top w:val="none" w:sz="0" w:space="0" w:color="auto"/>
        <w:left w:val="none" w:sz="0" w:space="0" w:color="auto"/>
        <w:bottom w:val="none" w:sz="0" w:space="0" w:color="auto"/>
        <w:right w:val="none" w:sz="0" w:space="0" w:color="auto"/>
      </w:divBdr>
    </w:div>
    <w:div w:id="2081556188">
      <w:bodyDiv w:val="1"/>
      <w:marLeft w:val="0"/>
      <w:marRight w:val="0"/>
      <w:marTop w:val="0"/>
      <w:marBottom w:val="0"/>
      <w:divBdr>
        <w:top w:val="none" w:sz="0" w:space="0" w:color="auto"/>
        <w:left w:val="none" w:sz="0" w:space="0" w:color="auto"/>
        <w:bottom w:val="none" w:sz="0" w:space="0" w:color="auto"/>
        <w:right w:val="none" w:sz="0" w:space="0" w:color="auto"/>
      </w:divBdr>
    </w:div>
    <w:div w:id="2101027821">
      <w:bodyDiv w:val="1"/>
      <w:marLeft w:val="0"/>
      <w:marRight w:val="0"/>
      <w:marTop w:val="0"/>
      <w:marBottom w:val="0"/>
      <w:divBdr>
        <w:top w:val="none" w:sz="0" w:space="0" w:color="auto"/>
        <w:left w:val="none" w:sz="0" w:space="0" w:color="auto"/>
        <w:bottom w:val="none" w:sz="0" w:space="0" w:color="auto"/>
        <w:right w:val="none" w:sz="0" w:space="0" w:color="auto"/>
      </w:divBdr>
    </w:div>
    <w:div w:id="21417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b.org" TargetMode="External"/><Relationship Id="rId13" Type="http://schemas.openxmlformats.org/officeDocument/2006/relationships/hyperlink" Target="https://blog.eyewire.org/the-nervous-system-action-potential-crash-course-2/" TargetMode="External"/><Relationship Id="rId3" Type="http://schemas.openxmlformats.org/officeDocument/2006/relationships/settings" Target="settings.xml"/><Relationship Id="rId7" Type="http://schemas.openxmlformats.org/officeDocument/2006/relationships/hyperlink" Target="http://pittmedneuro.com/actionpotentials.html" TargetMode="External"/><Relationship Id="rId12" Type="http://schemas.openxmlformats.org/officeDocument/2006/relationships/hyperlink" Target="https://sites.tufts.edu/tetrodotoxin/mechanis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biology.org/neuroscience/sodium-channels/" TargetMode="External"/><Relationship Id="rId11" Type="http://schemas.openxmlformats.org/officeDocument/2006/relationships/hyperlink" Target="https://go.drugbank.com/categories/DBCAT000615" TargetMode="External"/><Relationship Id="rId5" Type="http://schemas.openxmlformats.org/officeDocument/2006/relationships/hyperlink" Target="https://www.sciencedirect.com/topics/neuroscience/sodium-channel" TargetMode="External"/><Relationship Id="rId15" Type="http://schemas.openxmlformats.org/officeDocument/2006/relationships/fontTable" Target="fontTable.xml"/><Relationship Id="rId10" Type="http://schemas.openxmlformats.org/officeDocument/2006/relationships/hyperlink" Target="https://www.guidetopharmacology.org/GRAC/FamilyDisplayForward?familyId=82" TargetMode="External"/><Relationship Id="rId4" Type="http://schemas.openxmlformats.org/officeDocument/2006/relationships/webSettings" Target="webSettings.xml"/><Relationship Id="rId9" Type="http://schemas.openxmlformats.org/officeDocument/2006/relationships/hyperlink" Target="https://case.edu/groups/ANCL/pages/01/01_10.htm" TargetMode="External"/><Relationship Id="rId14" Type="http://schemas.openxmlformats.org/officeDocument/2006/relationships/hyperlink" Target="https://doctorlib.info/ophthalmology/vaughan-asbury-general-ophthalmology/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Meizhu Qi</dc:creator>
  <cp:keywords/>
  <dc:description/>
  <cp:lastModifiedBy>Debra Fadool</cp:lastModifiedBy>
  <cp:revision>2</cp:revision>
  <dcterms:created xsi:type="dcterms:W3CDTF">2021-10-08T18:26:00Z</dcterms:created>
  <dcterms:modified xsi:type="dcterms:W3CDTF">2021-10-08T18:26:00Z</dcterms:modified>
</cp:coreProperties>
</file>